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6CE9B1C" w:rsidR="00A409D3" w:rsidRDefault="008864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Amanda </w:t>
      </w:r>
      <w:proofErr w:type="spellStart"/>
      <w:r>
        <w:rPr>
          <w:rFonts w:ascii="Times New Roman" w:eastAsia="Times New Roman" w:hAnsi="Times New Roman" w:cs="Times New Roman"/>
          <w:sz w:val="24"/>
          <w:szCs w:val="24"/>
        </w:rPr>
        <w:t>Botfeld</w:t>
      </w:r>
      <w:proofErr w:type="spellEnd"/>
      <w:r w:rsidR="006973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 Girl’s Guide to Poker </w:t>
      </w:r>
      <w:r>
        <w:rPr>
          <w:rFonts w:ascii="Times New Roman" w:eastAsia="Times New Roman" w:hAnsi="Times New Roman" w:cs="Times New Roman"/>
          <w:sz w:val="24"/>
          <w:szCs w:val="24"/>
        </w:rPr>
        <w:t>(</w:t>
      </w:r>
      <w:r w:rsidR="00697385">
        <w:rPr>
          <w:rFonts w:ascii="Times New Roman" w:eastAsia="Times New Roman" w:hAnsi="Times New Roman" w:cs="Times New Roman"/>
          <w:sz w:val="24"/>
          <w:szCs w:val="24"/>
        </w:rPr>
        <w:t xml:space="preserve">D &amp;B Publishing, </w:t>
      </w:r>
      <w:r>
        <w:rPr>
          <w:rFonts w:ascii="Times New Roman" w:eastAsia="Times New Roman" w:hAnsi="Times New Roman" w:cs="Times New Roman"/>
          <w:sz w:val="24"/>
          <w:szCs w:val="24"/>
        </w:rPr>
        <w:t>20</w:t>
      </w:r>
      <w:r w:rsidR="00697385">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4C623606" w14:textId="610D5C09" w:rsidR="00697385" w:rsidRDefault="00697385" w:rsidP="006973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by Jeremy </w:t>
      </w:r>
      <w:proofErr w:type="spellStart"/>
      <w:r>
        <w:rPr>
          <w:rFonts w:ascii="Times New Roman" w:eastAsia="Times New Roman" w:hAnsi="Times New Roman" w:cs="Times New Roman"/>
          <w:sz w:val="24"/>
          <w:szCs w:val="24"/>
        </w:rPr>
        <w:t>La</w:t>
      </w:r>
      <w:r w:rsidR="008864D0">
        <w:rPr>
          <w:rFonts w:ascii="Times New Roman" w:eastAsia="Times New Roman" w:hAnsi="Times New Roman" w:cs="Times New Roman"/>
          <w:sz w:val="24"/>
          <w:szCs w:val="24"/>
        </w:rPr>
        <w:t>ra</w:t>
      </w:r>
      <w:r>
        <w:rPr>
          <w:rFonts w:ascii="Times New Roman" w:eastAsia="Times New Roman" w:hAnsi="Times New Roman" w:cs="Times New Roman"/>
          <w:sz w:val="24"/>
          <w:szCs w:val="24"/>
        </w:rPr>
        <w:t>nce</w:t>
      </w:r>
      <w:proofErr w:type="spellEnd"/>
      <w:r>
        <w:rPr>
          <w:rFonts w:ascii="Times New Roman" w:eastAsia="Times New Roman" w:hAnsi="Times New Roman" w:cs="Times New Roman"/>
          <w:sz w:val="24"/>
          <w:szCs w:val="24"/>
        </w:rPr>
        <w:t>, West Liberty University</w:t>
      </w:r>
    </w:p>
    <w:p w14:paraId="00000002" w14:textId="77777777" w:rsidR="00A409D3" w:rsidRDefault="00A409D3">
      <w:pPr>
        <w:rPr>
          <w:rFonts w:ascii="Times New Roman" w:eastAsia="Times New Roman" w:hAnsi="Times New Roman" w:cs="Times New Roman"/>
          <w:sz w:val="24"/>
          <w:szCs w:val="24"/>
        </w:rPr>
      </w:pPr>
    </w:p>
    <w:p w14:paraId="00000003" w14:textId="77777777" w:rsidR="00A409D3" w:rsidRDefault="008864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“Seeing a woman at poker tables is like flopping a set or making a flush—</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t>
      </w:r>
    </w:p>
    <w:p w14:paraId="00000004" w14:textId="77777777" w:rsidR="00A409D3" w:rsidRDefault="008864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happens, but don’t count on it.”</w:t>
      </w:r>
    </w:p>
    <w:p w14:paraId="00000005" w14:textId="77777777" w:rsidR="00A409D3" w:rsidRDefault="008864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---Amanda </w:t>
      </w:r>
      <w:proofErr w:type="spellStart"/>
      <w:r>
        <w:rPr>
          <w:rFonts w:ascii="Times New Roman" w:eastAsia="Times New Roman" w:hAnsi="Times New Roman" w:cs="Times New Roman"/>
          <w:sz w:val="24"/>
          <w:szCs w:val="24"/>
        </w:rPr>
        <w:t>Botfeld</w:t>
      </w:r>
      <w:proofErr w:type="spellEnd"/>
    </w:p>
    <w:p w14:paraId="00000006"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sheer number of how-to-play-poker books published every year, one might reasonably ask if there is a compelling reason to read Amanda </w:t>
      </w:r>
      <w:proofErr w:type="spellStart"/>
      <w:r>
        <w:rPr>
          <w:rFonts w:ascii="Times New Roman" w:eastAsia="Times New Roman" w:hAnsi="Times New Roman" w:cs="Times New Roman"/>
          <w:sz w:val="24"/>
          <w:szCs w:val="24"/>
        </w:rPr>
        <w:t>Botfeld’s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xml:space="preserve"> Girl’s Guide to Poker </w:t>
      </w:r>
      <w:r>
        <w:rPr>
          <w:rFonts w:ascii="Times New Roman" w:eastAsia="Times New Roman" w:hAnsi="Times New Roman" w:cs="Times New Roman"/>
          <w:sz w:val="24"/>
          <w:szCs w:val="24"/>
        </w:rPr>
        <w:t>(2019), especially—one might also reasonably ask—if one is not a girl. A lot p</w:t>
      </w:r>
      <w:r>
        <w:rPr>
          <w:rFonts w:ascii="Times New Roman" w:eastAsia="Times New Roman" w:hAnsi="Times New Roman" w:cs="Times New Roman"/>
          <w:sz w:val="24"/>
          <w:szCs w:val="24"/>
        </w:rPr>
        <w:t xml:space="preserve">robably depends on what one thinks “A Girl’s Guide to…” means. Search for that phrase and </w:t>
      </w:r>
      <w:proofErr w:type="gramStart"/>
      <w:r>
        <w:rPr>
          <w:rFonts w:ascii="Times New Roman" w:eastAsia="Times New Roman" w:hAnsi="Times New Roman" w:cs="Times New Roman"/>
          <w:sz w:val="24"/>
          <w:szCs w:val="24"/>
        </w:rPr>
        <w:t>you’ll</w:t>
      </w:r>
      <w:proofErr w:type="gramEnd"/>
      <w:r>
        <w:rPr>
          <w:rFonts w:ascii="Times New Roman" w:eastAsia="Times New Roman" w:hAnsi="Times New Roman" w:cs="Times New Roman"/>
          <w:sz w:val="24"/>
          <w:szCs w:val="24"/>
        </w:rPr>
        <w:t xml:space="preserve"> easily find dozens of titles like</w:t>
      </w:r>
    </w:p>
    <w:p w14:paraId="00000008"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A409D3" w:rsidRDefault="008864D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Girl’s Guide to Hunting and Fishing</w:t>
      </w:r>
    </w:p>
    <w:p w14:paraId="0000000A" w14:textId="77777777" w:rsidR="00A409D3" w:rsidRDefault="008864D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Modern Girl’s Guide to Personal Finance</w:t>
      </w:r>
    </w:p>
    <w:p w14:paraId="0000000B" w14:textId="77777777" w:rsidR="00A409D3" w:rsidRDefault="008864D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Woman's Guide to Cannabis: Using Marijuan</w:t>
      </w:r>
      <w:r>
        <w:rPr>
          <w:rFonts w:ascii="Times New Roman" w:eastAsia="Times New Roman" w:hAnsi="Times New Roman" w:cs="Times New Roman"/>
          <w:i/>
          <w:sz w:val="24"/>
          <w:szCs w:val="24"/>
        </w:rPr>
        <w:t>a to Feel Better, Look Better, Sleep Better-and Get High Like a Lady</w:t>
      </w:r>
    </w:p>
    <w:p w14:paraId="0000000C" w14:textId="77777777" w:rsidR="00A409D3" w:rsidRDefault="008864D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Woman's Guide to Spiritual Warfare: How to Protect Your Home, Family and Friends from Spiritual Darkness</w:t>
      </w:r>
    </w:p>
    <w:p w14:paraId="0000000D" w14:textId="77777777" w:rsidR="00A409D3" w:rsidRDefault="008864D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Woman's Guide to the Wild: Your Complete Outdoor Handbook</w:t>
      </w:r>
    </w:p>
    <w:p w14:paraId="0000000E" w14:textId="77777777" w:rsidR="00A409D3" w:rsidRDefault="008864D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Woman's Guide to</w:t>
      </w:r>
      <w:r>
        <w:rPr>
          <w:rFonts w:ascii="Times New Roman" w:eastAsia="Times New Roman" w:hAnsi="Times New Roman" w:cs="Times New Roman"/>
          <w:i/>
          <w:sz w:val="24"/>
          <w:szCs w:val="24"/>
        </w:rPr>
        <w:t xml:space="preserve"> Running for Office and Changing the World</w:t>
      </w:r>
    </w:p>
    <w:p w14:paraId="0000000F"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these books are obviously published under the assumption that women want guides that will help then navigate topics stereotypically reserved for, or typically only enjoyed by, men. And, not surprisingly,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 Girl’s Guide to Poker</w:t>
      </w:r>
      <w:r>
        <w:rPr>
          <w:rFonts w:ascii="Times New Roman" w:eastAsia="Times New Roman" w:hAnsi="Times New Roman" w:cs="Times New Roman"/>
          <w:sz w:val="24"/>
          <w:szCs w:val="24"/>
        </w:rPr>
        <w:t xml:space="preserve"> is not the first guide for women who are interested in participating in the male-dominated culture of poker. </w:t>
      </w:r>
    </w:p>
    <w:p w14:paraId="00000011"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54C08E35"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2002, Laura A. Van </w:t>
      </w:r>
      <w:proofErr w:type="spellStart"/>
      <w:r>
        <w:rPr>
          <w:rFonts w:ascii="Times New Roman" w:eastAsia="Times New Roman" w:hAnsi="Times New Roman" w:cs="Times New Roman"/>
          <w:sz w:val="24"/>
          <w:szCs w:val="24"/>
        </w:rPr>
        <w:t>Vleet</w:t>
      </w:r>
      <w:proofErr w:type="spellEnd"/>
      <w:r>
        <w:rPr>
          <w:rFonts w:ascii="Times New Roman" w:eastAsia="Times New Roman" w:hAnsi="Times New Roman" w:cs="Times New Roman"/>
          <w:sz w:val="24"/>
          <w:szCs w:val="24"/>
        </w:rPr>
        <w:t xml:space="preserve"> and G. L. Norris published </w:t>
      </w:r>
      <w:r>
        <w:rPr>
          <w:rFonts w:ascii="Times New Roman" w:eastAsia="Times New Roman" w:hAnsi="Times New Roman" w:cs="Times New Roman"/>
          <w:i/>
          <w:sz w:val="24"/>
          <w:szCs w:val="24"/>
        </w:rPr>
        <w:t>Playing with the Big Boys: A Woman’s Guide to Poker</w:t>
      </w:r>
      <w:r>
        <w:rPr>
          <w:rFonts w:ascii="Times New Roman" w:eastAsia="Times New Roman" w:hAnsi="Times New Roman" w:cs="Times New Roman"/>
          <w:sz w:val="24"/>
          <w:szCs w:val="24"/>
        </w:rPr>
        <w:t xml:space="preserve"> in which the</w:t>
      </w:r>
      <w:r>
        <w:rPr>
          <w:rFonts w:ascii="Times New Roman" w:eastAsia="Times New Roman" w:hAnsi="Times New Roman" w:cs="Times New Roman"/>
          <w:sz w:val="24"/>
          <w:szCs w:val="24"/>
        </w:rPr>
        <w:t xml:space="preserve">y write, “We have taken these games, demystified them, and redefined them in an </w:t>
      </w:r>
      <w:r w:rsidR="00697385">
        <w:rPr>
          <w:rFonts w:ascii="Times New Roman" w:eastAsia="Times New Roman" w:hAnsi="Times New Roman" w:cs="Times New Roman"/>
          <w:sz w:val="24"/>
          <w:szCs w:val="24"/>
        </w:rPr>
        <w:t>easy-to-follow</w:t>
      </w:r>
      <w:r>
        <w:rPr>
          <w:rFonts w:ascii="Times New Roman" w:eastAsia="Times New Roman" w:hAnsi="Times New Roman" w:cs="Times New Roman"/>
          <w:sz w:val="24"/>
          <w:szCs w:val="24"/>
        </w:rPr>
        <w:t xml:space="preserve"> manner, all with a decidedly feminine twist.” Over three quarters of the book, however, is little more than a collection of rules for various forms of poker, mos</w:t>
      </w:r>
      <w:r>
        <w:rPr>
          <w:rFonts w:ascii="Times New Roman" w:eastAsia="Times New Roman" w:hAnsi="Times New Roman" w:cs="Times New Roman"/>
          <w:sz w:val="24"/>
          <w:szCs w:val="24"/>
        </w:rPr>
        <w:t>tly wild-card games that the “Big Boys” would probably not even consider authentic poker. There is very little strategy and not much of a “feminine twist” beyond referring to the players as “Goddesses” and expounding on trivial aspects of poker like good l</w:t>
      </w:r>
      <w:r>
        <w:rPr>
          <w:rFonts w:ascii="Times New Roman" w:eastAsia="Times New Roman" w:hAnsi="Times New Roman" w:cs="Times New Roman"/>
          <w:sz w:val="24"/>
          <w:szCs w:val="24"/>
        </w:rPr>
        <w:t>uck charms and pre-game rituals. “These are the mysterious and magical, the winsome and slightly absurd elements of Poker,” they write, “They are felt and seen with the inner eye, and though not tangible as other facets of the game, they should never be fu</w:t>
      </w:r>
      <w:r>
        <w:rPr>
          <w:rFonts w:ascii="Times New Roman" w:eastAsia="Times New Roman" w:hAnsi="Times New Roman" w:cs="Times New Roman"/>
          <w:sz w:val="24"/>
          <w:szCs w:val="24"/>
        </w:rPr>
        <w:t xml:space="preserve">lly discounted.” In other words, the authors openly reason that “A Woman’s Guide to Poker” does not mean actually playing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with</w:t>
      </w:r>
      <w:r>
        <w:rPr>
          <w:rFonts w:ascii="Times New Roman" w:eastAsia="Times New Roman" w:hAnsi="Times New Roman" w:cs="Times New Roman"/>
          <w:sz w:val="24"/>
          <w:szCs w:val="24"/>
        </w:rPr>
        <w:t xml:space="preserve"> the big boys” as much as it means to embrace trifling aspects of the game.</w:t>
      </w:r>
    </w:p>
    <w:p w14:paraId="00000013"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is where </w:t>
      </w:r>
      <w:proofErr w:type="spellStart"/>
      <w:r>
        <w:rPr>
          <w:rFonts w:ascii="Times New Roman" w:eastAsia="Times New Roman" w:hAnsi="Times New Roman" w:cs="Times New Roman"/>
          <w:sz w:val="24"/>
          <w:szCs w:val="24"/>
        </w:rPr>
        <w:t>Botfeld’s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xml:space="preserve"> Girl’s Guide to Poker</w:t>
      </w:r>
      <w:r>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rPr>
        <w:t xml:space="preserve">ffers. Her guide </w:t>
      </w:r>
      <w:r>
        <w:rPr>
          <w:rFonts w:ascii="Times New Roman" w:eastAsia="Times New Roman" w:hAnsi="Times New Roman" w:cs="Times New Roman"/>
          <w:i/>
          <w:sz w:val="24"/>
          <w:szCs w:val="24"/>
        </w:rPr>
        <w:t xml:space="preserve">is </w:t>
      </w:r>
      <w:r>
        <w:rPr>
          <w:rFonts w:ascii="Times New Roman" w:eastAsia="Times New Roman" w:hAnsi="Times New Roman" w:cs="Times New Roman"/>
          <w:sz w:val="24"/>
          <w:szCs w:val="24"/>
        </w:rPr>
        <w:t>written for women, but it could just as easily be a valuable guide to any gender. “I never set out to write a ‘women’s’ poker book,” she writes, “I simply wrote it in my own voice.”</w:t>
      </w:r>
    </w:p>
    <w:p w14:paraId="00000015" w14:textId="77777777" w:rsidR="00A409D3" w:rsidRDefault="00A409D3">
      <w:pPr>
        <w:rPr>
          <w:rFonts w:ascii="Times New Roman" w:eastAsia="Times New Roman" w:hAnsi="Times New Roman" w:cs="Times New Roman"/>
          <w:sz w:val="24"/>
          <w:szCs w:val="24"/>
        </w:rPr>
      </w:pPr>
    </w:p>
    <w:p w14:paraId="00000016" w14:textId="77777777" w:rsidR="00A409D3" w:rsidRDefault="008864D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I first spoke to a female poker pro about wri</w:t>
      </w:r>
      <w:r>
        <w:rPr>
          <w:rFonts w:ascii="Times New Roman" w:eastAsia="Times New Roman" w:hAnsi="Times New Roman" w:cs="Times New Roman"/>
          <w:sz w:val="24"/>
          <w:szCs w:val="24"/>
        </w:rPr>
        <w:t xml:space="preserve">ting </w:t>
      </w:r>
      <w:r>
        <w:rPr>
          <w:rFonts w:ascii="Times New Roman" w:eastAsia="Times New Roman" w:hAnsi="Times New Roman" w:cs="Times New Roman"/>
          <w:i/>
          <w:sz w:val="24"/>
          <w:szCs w:val="24"/>
        </w:rPr>
        <w:t>A Girl’s Guide to Poker,</w:t>
      </w:r>
      <w:r>
        <w:rPr>
          <w:rFonts w:ascii="Times New Roman" w:eastAsia="Times New Roman" w:hAnsi="Times New Roman" w:cs="Times New Roman"/>
          <w:sz w:val="24"/>
          <w:szCs w:val="24"/>
        </w:rPr>
        <w:t xml:space="preserve"> she liked the idea but wanted to make sure it </w:t>
      </w:r>
      <w:proofErr w:type="gramStart"/>
      <w:r>
        <w:rPr>
          <w:rFonts w:ascii="Times New Roman" w:eastAsia="Times New Roman" w:hAnsi="Times New Roman" w:cs="Times New Roman"/>
          <w:sz w:val="24"/>
          <w:szCs w:val="24"/>
        </w:rPr>
        <w:t>wasn’t</w:t>
      </w:r>
      <w:proofErr w:type="gramEnd"/>
      <w:r>
        <w:rPr>
          <w:rFonts w:ascii="Times New Roman" w:eastAsia="Times New Roman" w:hAnsi="Times New Roman" w:cs="Times New Roman"/>
          <w:sz w:val="24"/>
          <w:szCs w:val="24"/>
        </w:rPr>
        <w:t>…well…stupid. (I believe her word was “diminutive.”)</w:t>
      </w:r>
    </w:p>
    <w:p w14:paraId="00000017" w14:textId="77777777" w:rsidR="00A409D3" w:rsidRDefault="008864D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“Like pink razors?” I replied.</w:t>
      </w:r>
    </w:p>
    <w:p w14:paraId="00000018" w14:textId="77777777" w:rsidR="00A409D3" w:rsidRDefault="008864D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“Exactly”, she said.</w:t>
      </w:r>
    </w:p>
    <w:p w14:paraId="00000019" w14:textId="77777777" w:rsidR="00A409D3" w:rsidRDefault="008864D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Feminine, but also sharp.</w:t>
      </w:r>
    </w:p>
    <w:p w14:paraId="0000001A" w14:textId="77777777" w:rsidR="00A409D3" w:rsidRDefault="00A409D3">
      <w:pPr>
        <w:rPr>
          <w:rFonts w:ascii="Times New Roman" w:eastAsia="Times New Roman" w:hAnsi="Times New Roman" w:cs="Times New Roman"/>
          <w:sz w:val="24"/>
          <w:szCs w:val="24"/>
        </w:rPr>
      </w:pPr>
    </w:p>
    <w:p w14:paraId="0000001B"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Her “Girl’s Guide to...” does not hinge on the idea that one needs to trivialize a subject to give it a “feminine twist.” She is, instead, attempting to help women find their voices at the poker table, rejecting decades of chauvinism and exclusion while, a</w:t>
      </w:r>
      <w:r>
        <w:rPr>
          <w:rFonts w:ascii="Times New Roman" w:eastAsia="Times New Roman" w:hAnsi="Times New Roman" w:cs="Times New Roman"/>
          <w:sz w:val="24"/>
          <w:szCs w:val="24"/>
        </w:rPr>
        <w:t>t the same time, embracing more feminine characteristics like intuition and receptiveness. Women, she suggests, are simply more confident in their ability to use their “social and/or emotional intelligence” than men, making it easier for them to “learn peo</w:t>
      </w:r>
      <w:r>
        <w:rPr>
          <w:rFonts w:ascii="Times New Roman" w:eastAsia="Times New Roman" w:hAnsi="Times New Roman" w:cs="Times New Roman"/>
          <w:sz w:val="24"/>
          <w:szCs w:val="24"/>
        </w:rPr>
        <w:t>ple” before they “learn poker.” She stresses the point that although poker “is very math-oriented and utilizes skills that are traditionally ‘</w:t>
      </w:r>
      <w:proofErr w:type="spellStart"/>
      <w:r>
        <w:rPr>
          <w:rFonts w:ascii="Times New Roman" w:eastAsia="Times New Roman" w:hAnsi="Times New Roman" w:cs="Times New Roman"/>
          <w:sz w:val="24"/>
          <w:szCs w:val="24"/>
        </w:rPr>
        <w:t>guyish</w:t>
      </w:r>
      <w:proofErr w:type="spellEnd"/>
      <w:r>
        <w:rPr>
          <w:rFonts w:ascii="Times New Roman" w:eastAsia="Times New Roman" w:hAnsi="Times New Roman" w:cs="Times New Roman"/>
          <w:sz w:val="24"/>
          <w:szCs w:val="24"/>
        </w:rPr>
        <w:t>,’ creative, connected, right-brain thinking is a major asset.” The best way to utilize that asset, she argu</w:t>
      </w:r>
      <w:r>
        <w:rPr>
          <w:rFonts w:ascii="Times New Roman" w:eastAsia="Times New Roman" w:hAnsi="Times New Roman" w:cs="Times New Roman"/>
          <w:sz w:val="24"/>
          <w:szCs w:val="24"/>
        </w:rPr>
        <w:t xml:space="preserve">es, is to turn the game into a story: “Whenever you’re playing poker, ask yourself what story you’re telling.” </w:t>
      </w:r>
    </w:p>
    <w:p w14:paraId="0000001C" w14:textId="77777777" w:rsidR="00A409D3" w:rsidRDefault="00A409D3">
      <w:pPr>
        <w:rPr>
          <w:rFonts w:ascii="Times New Roman" w:eastAsia="Times New Roman" w:hAnsi="Times New Roman" w:cs="Times New Roman"/>
          <w:sz w:val="24"/>
          <w:szCs w:val="24"/>
        </w:rPr>
      </w:pPr>
    </w:p>
    <w:p w14:paraId="26B59C69" w14:textId="77777777" w:rsidR="00697385"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titles throughout </w:t>
      </w:r>
      <w:r>
        <w:rPr>
          <w:rFonts w:ascii="Times New Roman" w:eastAsia="Times New Roman" w:hAnsi="Times New Roman" w:cs="Times New Roman"/>
          <w:i/>
          <w:sz w:val="24"/>
          <w:szCs w:val="24"/>
        </w:rPr>
        <w:t>A Girl’s Guide to Poker</w:t>
      </w:r>
      <w:r>
        <w:rPr>
          <w:rFonts w:ascii="Times New Roman" w:eastAsia="Times New Roman" w:hAnsi="Times New Roman" w:cs="Times New Roman"/>
          <w:sz w:val="24"/>
          <w:szCs w:val="24"/>
        </w:rPr>
        <w:t xml:space="preserve"> emphasize story-telli</w:t>
      </w:r>
      <w:r w:rsidR="0069738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g aspects of the game: “Tell Me a Story,” “Continue the Story,” “A Tale </w:t>
      </w:r>
      <w:r>
        <w:rPr>
          <w:rFonts w:ascii="Times New Roman" w:eastAsia="Times New Roman" w:hAnsi="Times New Roman" w:cs="Times New Roman"/>
          <w:sz w:val="24"/>
          <w:szCs w:val="24"/>
        </w:rPr>
        <w:t xml:space="preserve">of Two Stories,” “A Story…,” “Plot Twist,” “Alternate Ending,” “The Sequel,” “What makes a good poker </w:t>
      </w:r>
      <w:proofErr w:type="gramStart"/>
      <w:r>
        <w:rPr>
          <w:rFonts w:ascii="Times New Roman" w:eastAsia="Times New Roman" w:hAnsi="Times New Roman" w:cs="Times New Roman"/>
          <w:sz w:val="24"/>
          <w:szCs w:val="24"/>
        </w:rPr>
        <w:t>story?,</w:t>
      </w:r>
      <w:proofErr w:type="gramEnd"/>
      <w:r>
        <w:rPr>
          <w:rFonts w:ascii="Times New Roman" w:eastAsia="Times New Roman" w:hAnsi="Times New Roman" w:cs="Times New Roman"/>
          <w:sz w:val="24"/>
          <w:szCs w:val="24"/>
        </w:rPr>
        <w:t xml:space="preserve">” and--in a nod to her profession as a journalist--“Author’s Choice.” </w:t>
      </w:r>
      <w:proofErr w:type="spellStart"/>
      <w:r>
        <w:rPr>
          <w:rFonts w:ascii="Times New Roman" w:eastAsia="Times New Roman" w:hAnsi="Times New Roman" w:cs="Times New Roman"/>
          <w:sz w:val="24"/>
          <w:szCs w:val="24"/>
        </w:rPr>
        <w:t>Botfeld</w:t>
      </w:r>
      <w:proofErr w:type="spellEnd"/>
      <w:r>
        <w:rPr>
          <w:rFonts w:ascii="Times New Roman" w:eastAsia="Times New Roman" w:hAnsi="Times New Roman" w:cs="Times New Roman"/>
          <w:sz w:val="24"/>
          <w:szCs w:val="24"/>
        </w:rPr>
        <w:t xml:space="preserve"> is certainly not the first poker author to make this connection to le</w:t>
      </w:r>
      <w:r>
        <w:rPr>
          <w:rFonts w:ascii="Times New Roman" w:eastAsia="Times New Roman" w:hAnsi="Times New Roman" w:cs="Times New Roman"/>
          <w:sz w:val="24"/>
          <w:szCs w:val="24"/>
        </w:rPr>
        <w:t xml:space="preserve">arning how to play poker and learning how to read (people, cards, etc.), but her emphasis on a woman’s perspective to </w:t>
      </w:r>
      <w:proofErr w:type="gramStart"/>
      <w:r w:rsidR="00697385">
        <w:rPr>
          <w:rFonts w:ascii="Times New Roman" w:eastAsia="Times New Roman" w:hAnsi="Times New Roman" w:cs="Times New Roman"/>
          <w:sz w:val="24"/>
          <w:szCs w:val="24"/>
        </w:rPr>
        <w:t>storytelling</w:t>
      </w:r>
      <w:proofErr w:type="gramEnd"/>
      <w:r>
        <w:rPr>
          <w:rFonts w:ascii="Times New Roman" w:eastAsia="Times New Roman" w:hAnsi="Times New Roman" w:cs="Times New Roman"/>
          <w:sz w:val="24"/>
          <w:szCs w:val="24"/>
        </w:rPr>
        <w:t xml:space="preserve"> </w:t>
      </w:r>
    </w:p>
    <w:p w14:paraId="0000001D" w14:textId="5DFF503A"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unique and convincing. </w:t>
      </w:r>
    </w:p>
    <w:p w14:paraId="0000001E" w14:textId="77777777" w:rsidR="00A409D3" w:rsidRDefault="00A409D3">
      <w:pPr>
        <w:rPr>
          <w:rFonts w:ascii="Times New Roman" w:eastAsia="Times New Roman" w:hAnsi="Times New Roman" w:cs="Times New Roman"/>
          <w:sz w:val="24"/>
          <w:szCs w:val="24"/>
        </w:rPr>
      </w:pPr>
    </w:p>
    <w:p w14:paraId="0000001F"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it is worth noting that the visuals in </w:t>
      </w:r>
      <w:r>
        <w:rPr>
          <w:rFonts w:ascii="Times New Roman" w:eastAsia="Times New Roman" w:hAnsi="Times New Roman" w:cs="Times New Roman"/>
          <w:i/>
          <w:sz w:val="24"/>
          <w:szCs w:val="24"/>
        </w:rPr>
        <w:t>A Girl’s Guide to Poker</w:t>
      </w:r>
      <w:r>
        <w:rPr>
          <w:rFonts w:ascii="Times New Roman" w:eastAsia="Times New Roman" w:hAnsi="Times New Roman" w:cs="Times New Roman"/>
          <w:sz w:val="24"/>
          <w:szCs w:val="24"/>
        </w:rPr>
        <w:t xml:space="preserve"> do, at times, detr</w:t>
      </w:r>
      <w:r>
        <w:rPr>
          <w:rFonts w:ascii="Times New Roman" w:eastAsia="Times New Roman" w:hAnsi="Times New Roman" w:cs="Times New Roman"/>
          <w:sz w:val="24"/>
          <w:szCs w:val="24"/>
        </w:rPr>
        <w:t xml:space="preserve">act from her premise. While this might seem nitpicky, there are literally photos on every other page, making it clear that someone, either the publisher or </w:t>
      </w:r>
      <w:proofErr w:type="spellStart"/>
      <w:r>
        <w:rPr>
          <w:rFonts w:ascii="Times New Roman" w:eastAsia="Times New Roman" w:hAnsi="Times New Roman" w:cs="Times New Roman"/>
          <w:sz w:val="24"/>
          <w:szCs w:val="24"/>
        </w:rPr>
        <w:t>Botfeld</w:t>
      </w:r>
      <w:proofErr w:type="spellEnd"/>
      <w:r>
        <w:rPr>
          <w:rFonts w:ascii="Times New Roman" w:eastAsia="Times New Roman" w:hAnsi="Times New Roman" w:cs="Times New Roman"/>
          <w:sz w:val="24"/>
          <w:szCs w:val="24"/>
        </w:rPr>
        <w:t xml:space="preserve"> herself, felt this was necessary. This would not be so problematic if it </w:t>
      </w:r>
      <w:proofErr w:type="gramStart"/>
      <w:r>
        <w:rPr>
          <w:rFonts w:ascii="Times New Roman" w:eastAsia="Times New Roman" w:hAnsi="Times New Roman" w:cs="Times New Roman"/>
          <w:sz w:val="24"/>
          <w:szCs w:val="24"/>
        </w:rPr>
        <w:t>weren’t</w:t>
      </w:r>
      <w:proofErr w:type="gramEnd"/>
      <w:r>
        <w:rPr>
          <w:rFonts w:ascii="Times New Roman" w:eastAsia="Times New Roman" w:hAnsi="Times New Roman" w:cs="Times New Roman"/>
          <w:sz w:val="24"/>
          <w:szCs w:val="24"/>
        </w:rPr>
        <w:t xml:space="preserve"> for the fac</w:t>
      </w:r>
      <w:r>
        <w:rPr>
          <w:rFonts w:ascii="Times New Roman" w:eastAsia="Times New Roman" w:hAnsi="Times New Roman" w:cs="Times New Roman"/>
          <w:sz w:val="24"/>
          <w:szCs w:val="24"/>
        </w:rPr>
        <w:t>t that the grand majority of these images are clearly cheap stock photos that often have little to nothing to do with the text. In a section about checking, for example, the accompanying photo is of a woman (clearly a model) working on a laptop and drinkin</w:t>
      </w:r>
      <w:r>
        <w:rPr>
          <w:rFonts w:ascii="Times New Roman" w:eastAsia="Times New Roman" w:hAnsi="Times New Roman" w:cs="Times New Roman"/>
          <w:sz w:val="24"/>
          <w:szCs w:val="24"/>
        </w:rPr>
        <w:t xml:space="preserve">g coffee in her pristine office. To be fair, she </w:t>
      </w:r>
      <w:r>
        <w:rPr>
          <w:rFonts w:ascii="Times New Roman" w:eastAsia="Times New Roman" w:hAnsi="Times New Roman" w:cs="Times New Roman"/>
          <w:i/>
          <w:sz w:val="24"/>
          <w:szCs w:val="24"/>
        </w:rPr>
        <w:t xml:space="preserve">might </w:t>
      </w:r>
      <w:r>
        <w:rPr>
          <w:rFonts w:ascii="Times New Roman" w:eastAsia="Times New Roman" w:hAnsi="Times New Roman" w:cs="Times New Roman"/>
          <w:sz w:val="24"/>
          <w:szCs w:val="24"/>
        </w:rPr>
        <w:t>be checking while playing online poker, but the next image of a stoic woman (also clearly a model) sitting in a dark alleyway with a pistol in her hand is even more disconcerting. Again, if not for the</w:t>
      </w:r>
      <w:r>
        <w:rPr>
          <w:rFonts w:ascii="Times New Roman" w:eastAsia="Times New Roman" w:hAnsi="Times New Roman" w:cs="Times New Roman"/>
          <w:sz w:val="24"/>
          <w:szCs w:val="24"/>
        </w:rPr>
        <w:t xml:space="preserve"> overwhelming number of these stock photos, it would be easy to dismiss such things as trivial, but they do make the book look more amateurish than the quality of the writing deserves. </w:t>
      </w:r>
    </w:p>
    <w:p w14:paraId="00000020" w14:textId="77777777" w:rsidR="00A409D3" w:rsidRDefault="00A409D3">
      <w:pPr>
        <w:rPr>
          <w:rFonts w:ascii="Times New Roman" w:eastAsia="Times New Roman" w:hAnsi="Times New Roman" w:cs="Times New Roman"/>
          <w:sz w:val="24"/>
          <w:szCs w:val="24"/>
        </w:rPr>
      </w:pPr>
    </w:p>
    <w:p w14:paraId="00000021" w14:textId="77777777" w:rsidR="00A409D3" w:rsidRDefault="008864D0">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the question remains, why read</w:t>
      </w:r>
      <w:r>
        <w:rPr>
          <w:rFonts w:ascii="Times New Roman" w:eastAsia="Times New Roman" w:hAnsi="Times New Roman" w:cs="Times New Roman"/>
          <w:i/>
          <w:sz w:val="24"/>
          <w:szCs w:val="24"/>
        </w:rPr>
        <w:t xml:space="preserve"> A Girl’s Guide to Poker</w:t>
      </w:r>
      <w:r>
        <w:rPr>
          <w:rFonts w:ascii="Times New Roman" w:eastAsia="Times New Roman" w:hAnsi="Times New Roman" w:cs="Times New Roman"/>
          <w:sz w:val="24"/>
          <w:szCs w:val="24"/>
        </w:rPr>
        <w:t xml:space="preserve"> when so many guides are already available? Is it as comprehensive as Doyle Brunson’s magnum opus, </w:t>
      </w:r>
      <w:r>
        <w:rPr>
          <w:rFonts w:ascii="Times New Roman" w:eastAsia="Times New Roman" w:hAnsi="Times New Roman" w:cs="Times New Roman"/>
          <w:i/>
          <w:sz w:val="24"/>
          <w:szCs w:val="24"/>
        </w:rPr>
        <w:t>Super/System</w:t>
      </w:r>
      <w:r>
        <w:rPr>
          <w:rFonts w:ascii="Times New Roman" w:eastAsia="Times New Roman" w:hAnsi="Times New Roman" w:cs="Times New Roman"/>
          <w:sz w:val="24"/>
          <w:szCs w:val="24"/>
        </w:rPr>
        <w:t xml:space="preserve">? Certainly not. But as a poker primer, you could do a lot worse, especially in relation to the fundamentals of Texas </w:t>
      </w:r>
      <w:proofErr w:type="spellStart"/>
      <w:r>
        <w:rPr>
          <w:rFonts w:ascii="Times New Roman" w:eastAsia="Times New Roman" w:hAnsi="Times New Roman" w:cs="Times New Roman"/>
          <w:sz w:val="24"/>
          <w:szCs w:val="24"/>
        </w:rPr>
        <w:t>Hold’em</w:t>
      </w:r>
      <w:proofErr w:type="spellEnd"/>
      <w:r>
        <w:rPr>
          <w:rFonts w:ascii="Times New Roman" w:eastAsia="Times New Roman" w:hAnsi="Times New Roman" w:cs="Times New Roman"/>
          <w:sz w:val="24"/>
          <w:szCs w:val="24"/>
        </w:rPr>
        <w:t>. Little is said abo</w:t>
      </w:r>
      <w:r>
        <w:rPr>
          <w:rFonts w:ascii="Times New Roman" w:eastAsia="Times New Roman" w:hAnsi="Times New Roman" w:cs="Times New Roman"/>
          <w:sz w:val="24"/>
          <w:szCs w:val="24"/>
        </w:rPr>
        <w:t xml:space="preserve">ut other forms of poker, but, as </w:t>
      </w:r>
      <w:proofErr w:type="spellStart"/>
      <w:r>
        <w:rPr>
          <w:rFonts w:ascii="Times New Roman" w:eastAsia="Times New Roman" w:hAnsi="Times New Roman" w:cs="Times New Roman"/>
          <w:sz w:val="24"/>
          <w:szCs w:val="24"/>
        </w:rPr>
        <w:t>Botfeld</w:t>
      </w:r>
      <w:proofErr w:type="spellEnd"/>
      <w:r>
        <w:rPr>
          <w:rFonts w:ascii="Times New Roman" w:eastAsia="Times New Roman" w:hAnsi="Times New Roman" w:cs="Times New Roman"/>
          <w:sz w:val="24"/>
          <w:szCs w:val="24"/>
        </w:rPr>
        <w:t xml:space="preserve"> notes, Texas </w:t>
      </w:r>
      <w:proofErr w:type="spellStart"/>
      <w:r>
        <w:rPr>
          <w:rFonts w:ascii="Times New Roman" w:eastAsia="Times New Roman" w:hAnsi="Times New Roman" w:cs="Times New Roman"/>
          <w:sz w:val="24"/>
          <w:szCs w:val="24"/>
        </w:rPr>
        <w:t>Hold’em</w:t>
      </w:r>
      <w:proofErr w:type="spellEnd"/>
      <w:r>
        <w:rPr>
          <w:rFonts w:ascii="Times New Roman" w:eastAsia="Times New Roman" w:hAnsi="Times New Roman" w:cs="Times New Roman"/>
          <w:sz w:val="24"/>
          <w:szCs w:val="24"/>
        </w:rPr>
        <w:t xml:space="preserve"> is what most people think of today when they think of poker, and, thanks to the popularity of televised Texas </w:t>
      </w:r>
      <w:proofErr w:type="spellStart"/>
      <w:r>
        <w:rPr>
          <w:rFonts w:ascii="Times New Roman" w:eastAsia="Times New Roman" w:hAnsi="Times New Roman" w:cs="Times New Roman"/>
          <w:sz w:val="24"/>
          <w:szCs w:val="24"/>
        </w:rPr>
        <w:t>Hold’em</w:t>
      </w:r>
      <w:proofErr w:type="spellEnd"/>
      <w:r>
        <w:rPr>
          <w:rFonts w:ascii="Times New Roman" w:eastAsia="Times New Roman" w:hAnsi="Times New Roman" w:cs="Times New Roman"/>
          <w:sz w:val="24"/>
          <w:szCs w:val="24"/>
        </w:rPr>
        <w:t xml:space="preserve"> tournaments, most casual fans will likely cut their poker teeth playing in a</w:t>
      </w:r>
      <w:r>
        <w:rPr>
          <w:rFonts w:ascii="Times New Roman" w:eastAsia="Times New Roman" w:hAnsi="Times New Roman" w:cs="Times New Roman"/>
          <w:sz w:val="24"/>
          <w:szCs w:val="24"/>
        </w:rPr>
        <w:t xml:space="preserve"> low-stakes tournament. </w:t>
      </w:r>
    </w:p>
    <w:p w14:paraId="00000022" w14:textId="77777777" w:rsidR="00A409D3" w:rsidRDefault="00A409D3">
      <w:pPr>
        <w:rPr>
          <w:rFonts w:ascii="Times New Roman" w:eastAsia="Times New Roman" w:hAnsi="Times New Roman" w:cs="Times New Roman"/>
          <w:sz w:val="24"/>
          <w:szCs w:val="24"/>
        </w:rPr>
      </w:pPr>
    </w:p>
    <w:p w14:paraId="00000023" w14:textId="77777777" w:rsidR="00A409D3" w:rsidRDefault="008864D0">
      <w:pPr>
        <w:rPr>
          <w:sz w:val="24"/>
          <w:szCs w:val="24"/>
        </w:rPr>
      </w:pPr>
      <w:r>
        <w:rPr>
          <w:rFonts w:ascii="Times New Roman" w:eastAsia="Times New Roman" w:hAnsi="Times New Roman" w:cs="Times New Roman"/>
          <w:sz w:val="24"/>
          <w:szCs w:val="24"/>
        </w:rPr>
        <w:t xml:space="preserve">In the end, reading </w:t>
      </w:r>
      <w:proofErr w:type="spellStart"/>
      <w:r>
        <w:rPr>
          <w:rFonts w:ascii="Times New Roman" w:eastAsia="Times New Roman" w:hAnsi="Times New Roman" w:cs="Times New Roman"/>
          <w:sz w:val="24"/>
          <w:szCs w:val="24"/>
        </w:rPr>
        <w:t>Botfeld’s</w:t>
      </w:r>
      <w:proofErr w:type="spellEnd"/>
      <w:r>
        <w:rPr>
          <w:rFonts w:ascii="Times New Roman" w:eastAsia="Times New Roman" w:hAnsi="Times New Roman" w:cs="Times New Roman"/>
          <w:sz w:val="24"/>
          <w:szCs w:val="24"/>
        </w:rPr>
        <w:t xml:space="preserve"> guide purely for strategy would be a mistake. What truly sets this guide apart, and what makes it an interesting read, is the style and the quality of the writing itself: “Told with a female flair and</w:t>
      </w:r>
      <w:r>
        <w:rPr>
          <w:rFonts w:ascii="Times New Roman" w:eastAsia="Times New Roman" w:hAnsi="Times New Roman" w:cs="Times New Roman"/>
          <w:sz w:val="24"/>
          <w:szCs w:val="24"/>
        </w:rPr>
        <w:t xml:space="preserve"> girlish glam” while “teaching the ins and outs of the game with style, sophistication, and moxie.” Like many of the best poker writers (James McManus, Maria Konnikova, et al.), </w:t>
      </w:r>
      <w:proofErr w:type="spellStart"/>
      <w:r>
        <w:rPr>
          <w:rFonts w:ascii="Times New Roman" w:eastAsia="Times New Roman" w:hAnsi="Times New Roman" w:cs="Times New Roman"/>
          <w:sz w:val="24"/>
          <w:szCs w:val="24"/>
        </w:rPr>
        <w:t>Botfield</w:t>
      </w:r>
      <w:proofErr w:type="spellEnd"/>
      <w:r>
        <w:rPr>
          <w:rFonts w:ascii="Times New Roman" w:eastAsia="Times New Roman" w:hAnsi="Times New Roman" w:cs="Times New Roman"/>
          <w:sz w:val="24"/>
          <w:szCs w:val="24"/>
        </w:rPr>
        <w:t xml:space="preserve"> is a journalist whose skills as a writer make her an exceptionally ef</w:t>
      </w:r>
      <w:r>
        <w:rPr>
          <w:rFonts w:ascii="Times New Roman" w:eastAsia="Times New Roman" w:hAnsi="Times New Roman" w:cs="Times New Roman"/>
          <w:sz w:val="24"/>
          <w:szCs w:val="24"/>
        </w:rPr>
        <w:t xml:space="preserve">fective professor of poker, regardless of her student’s gender. Her emphasis on style is what makes </w:t>
      </w:r>
      <w:proofErr w:type="spellStart"/>
      <w:r>
        <w:rPr>
          <w:rFonts w:ascii="Times New Roman" w:eastAsia="Times New Roman" w:hAnsi="Times New Roman" w:cs="Times New Roman"/>
          <w:sz w:val="24"/>
          <w:szCs w:val="24"/>
        </w:rPr>
        <w:t>Botfeld’s</w:t>
      </w:r>
      <w:proofErr w:type="spellEnd"/>
      <w:r>
        <w:rPr>
          <w:rFonts w:ascii="Times New Roman" w:eastAsia="Times New Roman" w:hAnsi="Times New Roman" w:cs="Times New Roman"/>
          <w:sz w:val="24"/>
          <w:szCs w:val="24"/>
        </w:rPr>
        <w:t xml:space="preserve"> manual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unique and entertaining read, even for someone not all that interested in learning how to play poker. “The key to good poker,” she remin</w:t>
      </w:r>
      <w:r>
        <w:rPr>
          <w:rFonts w:ascii="Times New Roman" w:eastAsia="Times New Roman" w:hAnsi="Times New Roman" w:cs="Times New Roman"/>
          <w:sz w:val="24"/>
          <w:szCs w:val="24"/>
        </w:rPr>
        <w:t xml:space="preserve">ds us, “is storytelling.” </w:t>
      </w:r>
    </w:p>
    <w:p w14:paraId="00000024" w14:textId="77777777" w:rsidR="00A409D3" w:rsidRDefault="00A409D3">
      <w:pPr>
        <w:rPr>
          <w:sz w:val="24"/>
          <w:szCs w:val="24"/>
        </w:rPr>
      </w:pPr>
    </w:p>
    <w:sectPr w:rsidR="00A409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03049"/>
    <w:multiLevelType w:val="multilevel"/>
    <w:tmpl w:val="27DA5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D3"/>
    <w:rsid w:val="00697385"/>
    <w:rsid w:val="008864D0"/>
    <w:rsid w:val="00A4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6011"/>
  <w15:docId w15:val="{B9683C44-6ACE-453F-97E0-3C2C2E29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2021-02-17T20:11:00Z</dcterms:created>
  <dcterms:modified xsi:type="dcterms:W3CDTF">2021-02-17T20:11:00Z</dcterms:modified>
</cp:coreProperties>
</file>