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DAFC1" w14:textId="0E6362E6" w:rsidR="00B56D98" w:rsidRPr="00566F70" w:rsidRDefault="002C1948" w:rsidP="007B7AB9">
      <w:pPr>
        <w:rPr>
          <w:b/>
          <w:bCs/>
        </w:rPr>
      </w:pPr>
      <w:r w:rsidRPr="00AA2700">
        <w:rPr>
          <w:b/>
          <w:bCs/>
        </w:rPr>
        <w:t>Agenda: Faculty Meeting April 28, 2023</w:t>
      </w:r>
    </w:p>
    <w:p w14:paraId="44C5D259" w14:textId="1C373E72" w:rsidR="00566F70" w:rsidRPr="00AA2700" w:rsidRDefault="002C1948" w:rsidP="002C1948">
      <w:pPr>
        <w:rPr>
          <w:b/>
          <w:bCs/>
        </w:rPr>
      </w:pPr>
      <w:r w:rsidRPr="00AA2700">
        <w:rPr>
          <w:b/>
          <w:bCs/>
        </w:rPr>
        <w:t>Meet the Dean</w:t>
      </w:r>
    </w:p>
    <w:p w14:paraId="3E622DE1" w14:textId="77777777" w:rsidR="00566F70" w:rsidRDefault="00566F70" w:rsidP="002C1948">
      <w:pPr>
        <w:rPr>
          <w:b/>
          <w:bCs/>
        </w:rPr>
      </w:pPr>
      <w:r w:rsidRPr="00AA2700">
        <w:rPr>
          <w:b/>
          <w:bCs/>
        </w:rPr>
        <w:t>Committee assignments</w:t>
      </w:r>
      <w:r>
        <w:rPr>
          <w:b/>
          <w:bCs/>
        </w:rPr>
        <w:t xml:space="preserve"> </w:t>
      </w:r>
    </w:p>
    <w:p w14:paraId="1DD0E39B" w14:textId="36A04ACB" w:rsidR="002C1948" w:rsidRPr="00566F70" w:rsidRDefault="00566F70" w:rsidP="002C1948">
      <w:pPr>
        <w:rPr>
          <w:i/>
          <w:iCs/>
        </w:rPr>
      </w:pPr>
      <w:r w:rsidRPr="00566F70">
        <w:rPr>
          <w:i/>
          <w:iCs/>
        </w:rPr>
        <w:t xml:space="preserve">Faculty Committees for 2023-2024 </w:t>
      </w:r>
    </w:p>
    <w:p w14:paraId="73A76B13" w14:textId="005D3184" w:rsidR="00566F70" w:rsidRPr="00566F70" w:rsidRDefault="002C1948" w:rsidP="00566F70">
      <w:pPr>
        <w:pStyle w:val="xxmsonormal"/>
        <w:shd w:val="clear" w:color="auto" w:fill="FFFFFF"/>
        <w:spacing w:before="0" w:beforeAutospacing="0" w:after="0" w:afterAutospacing="0"/>
      </w:pPr>
      <w:r>
        <w:tab/>
      </w:r>
      <w:r w:rsidR="00566F70" w:rsidRPr="00566F70">
        <w:rPr>
          <w:color w:val="212121"/>
        </w:rPr>
        <w:t xml:space="preserve">Advisory: </w:t>
      </w:r>
    </w:p>
    <w:p w14:paraId="08078F26" w14:textId="2A4DBDE1" w:rsidR="00566F70" w:rsidRPr="00566F70" w:rsidRDefault="00566F70" w:rsidP="00566F70">
      <w:pPr>
        <w:pStyle w:val="xxmsonormal"/>
        <w:shd w:val="clear" w:color="auto" w:fill="FFFFFF"/>
        <w:spacing w:before="0" w:beforeAutospacing="0" w:after="0" w:afterAutospacing="0"/>
        <w:ind w:firstLine="720"/>
      </w:pPr>
      <w:r w:rsidRPr="00566F70">
        <w:rPr>
          <w:color w:val="212121"/>
        </w:rPr>
        <w:t xml:space="preserve">Graduate Studies Committee: </w:t>
      </w:r>
    </w:p>
    <w:p w14:paraId="3DB425EF" w14:textId="1CD5ED51" w:rsidR="00566F70" w:rsidRPr="00566F70" w:rsidRDefault="00566F70" w:rsidP="00566F70">
      <w:pPr>
        <w:pStyle w:val="xxmsonormal"/>
        <w:shd w:val="clear" w:color="auto" w:fill="FFFFFF"/>
        <w:spacing w:before="0" w:beforeAutospacing="0" w:after="0" w:afterAutospacing="0"/>
        <w:ind w:firstLine="720"/>
      </w:pPr>
      <w:r w:rsidRPr="00566F70">
        <w:rPr>
          <w:color w:val="212121"/>
        </w:rPr>
        <w:t xml:space="preserve">Undergraduate Studies: </w:t>
      </w:r>
    </w:p>
    <w:p w14:paraId="76CBAF7B" w14:textId="6B624E34" w:rsidR="007B7AB9" w:rsidRDefault="00566F70" w:rsidP="00566F70">
      <w:pPr>
        <w:pStyle w:val="xxmsonormal"/>
        <w:spacing w:before="0" w:beforeAutospacing="0" w:after="0" w:afterAutospacing="0"/>
        <w:ind w:firstLine="720"/>
        <w:rPr>
          <w:b/>
          <w:bCs/>
          <w:color w:val="000000"/>
        </w:rPr>
      </w:pPr>
      <w:r w:rsidRPr="00566F70">
        <w:rPr>
          <w:color w:val="000000"/>
        </w:rPr>
        <w:t>Search</w:t>
      </w:r>
      <w:r>
        <w:rPr>
          <w:color w:val="000000"/>
        </w:rPr>
        <w:t xml:space="preserve"> Committee (?)</w:t>
      </w:r>
      <w:r w:rsidRPr="00566F70">
        <w:rPr>
          <w:color w:val="000000"/>
        </w:rPr>
        <w:t>:</w:t>
      </w:r>
      <w:r w:rsidRPr="00566F70">
        <w:rPr>
          <w:b/>
          <w:bCs/>
          <w:color w:val="000000"/>
        </w:rPr>
        <w:t xml:space="preserve"> </w:t>
      </w:r>
    </w:p>
    <w:p w14:paraId="355F1862" w14:textId="77777777" w:rsidR="00566F70" w:rsidRDefault="00566F70" w:rsidP="00566F70">
      <w:pPr>
        <w:pStyle w:val="xxmsonormal"/>
        <w:spacing w:before="0" w:beforeAutospacing="0" w:after="0" w:afterAutospacing="0"/>
        <w:ind w:firstLine="720"/>
      </w:pPr>
    </w:p>
    <w:p w14:paraId="2F007593" w14:textId="6C66125C" w:rsidR="00566F70" w:rsidRPr="00566F70" w:rsidRDefault="00566F70" w:rsidP="00566F70">
      <w:pPr>
        <w:pStyle w:val="xxmsonormal"/>
        <w:spacing w:before="0" w:beforeAutospacing="0" w:after="0" w:afterAutospacing="0"/>
        <w:rPr>
          <w:i/>
          <w:iCs/>
        </w:rPr>
      </w:pPr>
      <w:r w:rsidRPr="00566F70">
        <w:rPr>
          <w:i/>
          <w:iCs/>
          <w:color w:val="000000"/>
        </w:rPr>
        <w:t>Faculty Committees for 2022-2023 </w:t>
      </w:r>
      <w:r>
        <w:rPr>
          <w:color w:val="000000"/>
        </w:rPr>
        <w:t>(For reference)</w:t>
      </w:r>
      <w:r w:rsidRPr="00566F70">
        <w:rPr>
          <w:i/>
          <w:iCs/>
          <w:color w:val="000000"/>
        </w:rPr>
        <w:t xml:space="preserve"> </w:t>
      </w:r>
    </w:p>
    <w:p w14:paraId="2C0FFFC4" w14:textId="52F59380" w:rsidR="00566F70" w:rsidRPr="00566F70" w:rsidRDefault="00566F70" w:rsidP="00566F70">
      <w:pPr>
        <w:pStyle w:val="xxmsonormal"/>
        <w:shd w:val="clear" w:color="auto" w:fill="FFFFFF"/>
        <w:spacing w:before="0" w:beforeAutospacing="0" w:after="0" w:afterAutospacing="0"/>
        <w:ind w:firstLine="720"/>
      </w:pPr>
      <w:r w:rsidRPr="00566F70">
        <w:rPr>
          <w:color w:val="212121"/>
        </w:rPr>
        <w:t xml:space="preserve">Advisory: Kennedy, </w:t>
      </w:r>
      <w:r w:rsidRPr="00566F70">
        <w:rPr>
          <w:color w:val="000000"/>
        </w:rPr>
        <w:t>DHM, Britton, Miller</w:t>
      </w:r>
    </w:p>
    <w:p w14:paraId="665167CE" w14:textId="0D92F4C0" w:rsidR="00566F70" w:rsidRPr="00566F70" w:rsidRDefault="00566F70" w:rsidP="00566F70">
      <w:pPr>
        <w:pStyle w:val="xxmsonormal"/>
        <w:shd w:val="clear" w:color="auto" w:fill="FFFFFF"/>
        <w:spacing w:before="0" w:beforeAutospacing="0" w:after="0" w:afterAutospacing="0"/>
        <w:ind w:firstLine="720"/>
      </w:pPr>
      <w:r w:rsidRPr="00566F70">
        <w:rPr>
          <w:color w:val="212121"/>
        </w:rPr>
        <w:t xml:space="preserve">Graduate Studies Committee: </w:t>
      </w:r>
      <w:proofErr w:type="spellStart"/>
      <w:r w:rsidRPr="00566F70">
        <w:rPr>
          <w:color w:val="212121"/>
        </w:rPr>
        <w:t>Avdan</w:t>
      </w:r>
      <w:proofErr w:type="spellEnd"/>
      <w:r w:rsidRPr="00566F70">
        <w:rPr>
          <w:color w:val="212121"/>
        </w:rPr>
        <w:t>, Joslyn, Wuthrich, Reich</w:t>
      </w:r>
    </w:p>
    <w:p w14:paraId="41C5D911" w14:textId="346AE39F" w:rsidR="00566F70" w:rsidRPr="00566F70" w:rsidRDefault="00566F70" w:rsidP="00566F70">
      <w:pPr>
        <w:pStyle w:val="xxmsonormal"/>
        <w:shd w:val="clear" w:color="auto" w:fill="FFFFFF"/>
        <w:spacing w:before="0" w:beforeAutospacing="0" w:after="0" w:afterAutospacing="0"/>
        <w:ind w:firstLine="720"/>
      </w:pPr>
      <w:r w:rsidRPr="00566F70">
        <w:rPr>
          <w:color w:val="212121"/>
        </w:rPr>
        <w:t xml:space="preserve">Undergraduate Studies: </w:t>
      </w:r>
      <w:proofErr w:type="spellStart"/>
      <w:r w:rsidRPr="00566F70">
        <w:rPr>
          <w:color w:val="212121"/>
        </w:rPr>
        <w:t>Mullinix</w:t>
      </w:r>
      <w:proofErr w:type="spellEnd"/>
      <w:r w:rsidRPr="00566F70">
        <w:rPr>
          <w:color w:val="212121"/>
        </w:rPr>
        <w:t>, Zhang, Vera</w:t>
      </w:r>
      <w:r w:rsidRPr="00566F70">
        <w:rPr>
          <w:color w:val="000000"/>
        </w:rPr>
        <w:t xml:space="preserve"> </w:t>
      </w:r>
    </w:p>
    <w:p w14:paraId="100FF2CB" w14:textId="4EB765D3" w:rsidR="00566F70" w:rsidRDefault="00566F70" w:rsidP="00566F70">
      <w:pPr>
        <w:pStyle w:val="xxmsonormal"/>
        <w:spacing w:before="0" w:beforeAutospacing="0" w:after="0" w:afterAutospacing="0"/>
        <w:ind w:firstLine="720"/>
        <w:rPr>
          <w:color w:val="212121"/>
        </w:rPr>
      </w:pPr>
      <w:r w:rsidRPr="00566F70">
        <w:rPr>
          <w:color w:val="000000"/>
        </w:rPr>
        <w:t>POLS/CREES Russian FP Search:</w:t>
      </w:r>
      <w:r w:rsidRPr="00566F70">
        <w:rPr>
          <w:b/>
          <w:bCs/>
          <w:color w:val="000000"/>
        </w:rPr>
        <w:t xml:space="preserve"> </w:t>
      </w:r>
      <w:r w:rsidRPr="00566F70">
        <w:rPr>
          <w:color w:val="212121"/>
        </w:rPr>
        <w:t xml:space="preserve">Kennedy, Webb, </w:t>
      </w:r>
      <w:proofErr w:type="spellStart"/>
      <w:r w:rsidRPr="00566F70">
        <w:rPr>
          <w:color w:val="212121"/>
          <w:shd w:val="clear" w:color="auto" w:fill="FFFFFF"/>
        </w:rPr>
        <w:t>Rohrschneider</w:t>
      </w:r>
      <w:proofErr w:type="spellEnd"/>
      <w:r w:rsidRPr="00566F70">
        <w:rPr>
          <w:color w:val="212121"/>
          <w:shd w:val="clear" w:color="auto" w:fill="FFFFFF"/>
        </w:rPr>
        <w:t>,</w:t>
      </w:r>
      <w:r w:rsidRPr="00566F70">
        <w:rPr>
          <w:color w:val="212121"/>
        </w:rPr>
        <w:t xml:space="preserve"> Carter</w:t>
      </w:r>
    </w:p>
    <w:p w14:paraId="6CCA3C72" w14:textId="77777777" w:rsidR="00566F70" w:rsidRPr="00566F70" w:rsidRDefault="00566F70" w:rsidP="00566F70">
      <w:pPr>
        <w:pStyle w:val="xxmsonormal"/>
        <w:spacing w:before="0" w:beforeAutospacing="0" w:after="0" w:afterAutospacing="0"/>
        <w:ind w:firstLine="720"/>
      </w:pPr>
    </w:p>
    <w:p w14:paraId="79CFF98D" w14:textId="74237A18" w:rsidR="00E52A50" w:rsidRDefault="002C1948" w:rsidP="00E52A50">
      <w:r w:rsidRPr="00AA2700">
        <w:rPr>
          <w:b/>
          <w:bCs/>
        </w:rPr>
        <w:t xml:space="preserve">Graduate Program and </w:t>
      </w:r>
      <w:r w:rsidR="00E52A50" w:rsidRPr="00AA2700">
        <w:rPr>
          <w:b/>
          <w:bCs/>
        </w:rPr>
        <w:t>possible changes</w:t>
      </w:r>
      <w:r w:rsidR="007B7AB9">
        <w:t xml:space="preserve">: The goal today is not to resolve or even completely address each of these points. The goal for this meeting is to seek general agreement regarding the needed changes as listed below and prioritizing a couple of key points.  The numbering is not a rank order.  The number are to make easier to discuss each point. </w:t>
      </w:r>
    </w:p>
    <w:p w14:paraId="296D6957" w14:textId="62AC8514" w:rsidR="00E52A50" w:rsidRDefault="00FA4A44" w:rsidP="00FA4A44">
      <w:r>
        <w:t xml:space="preserve">1.) </w:t>
      </w:r>
      <w:r w:rsidR="00E52A50" w:rsidRPr="00AA2700">
        <w:rPr>
          <w:i/>
          <w:iCs/>
        </w:rPr>
        <w:t>Grad course scheduling</w:t>
      </w:r>
      <w:r w:rsidR="00E52A50">
        <w:t xml:space="preserve"> </w:t>
      </w:r>
      <w:r w:rsidR="00E52A50">
        <w:tab/>
      </w:r>
    </w:p>
    <w:p w14:paraId="7E5ECBAB" w14:textId="3B2723BE" w:rsidR="00E52A50" w:rsidRDefault="00E52A50" w:rsidP="002C1948">
      <w:r>
        <w:tab/>
      </w:r>
      <w:r w:rsidR="00FA4A44">
        <w:t xml:space="preserve">a.) </w:t>
      </w:r>
      <w:r>
        <w:t>Scheduling courses across subfields</w:t>
      </w:r>
    </w:p>
    <w:p w14:paraId="7CA89520" w14:textId="5BC3DEAB" w:rsidR="00E52A50" w:rsidRDefault="00E52A50" w:rsidP="002C1948">
      <w:r>
        <w:tab/>
      </w:r>
      <w:r w:rsidR="00FA4A44">
        <w:t xml:space="preserve">b.) </w:t>
      </w:r>
      <w:r>
        <w:t>Availability and sequencing of required courses such as 705, 706 and 707</w:t>
      </w:r>
    </w:p>
    <w:p w14:paraId="5050631D" w14:textId="15D5CFF9" w:rsidR="00566F70" w:rsidRDefault="00FA4A44" w:rsidP="002C1948">
      <w:r>
        <w:tab/>
        <w:t>c.) GTA schedules and when the courses are offered (time and days)</w:t>
      </w:r>
    </w:p>
    <w:p w14:paraId="3D839B37" w14:textId="0FF3B0D2" w:rsidR="00E52A50" w:rsidRDefault="00FA4A44" w:rsidP="002C1948">
      <w:r>
        <w:t xml:space="preserve">2.) </w:t>
      </w:r>
      <w:r w:rsidRPr="00AA2700">
        <w:rPr>
          <w:i/>
          <w:iCs/>
        </w:rPr>
        <w:t>Degree</w:t>
      </w:r>
      <w:r w:rsidR="00E52A50" w:rsidRPr="00AA2700">
        <w:rPr>
          <w:i/>
          <w:iCs/>
        </w:rPr>
        <w:t xml:space="preserve"> requirements</w:t>
      </w:r>
      <w:r w:rsidR="00E52A50">
        <w:t xml:space="preserve"> </w:t>
      </w:r>
      <w:r>
        <w:t>(preparing for exams and time to degree completion)</w:t>
      </w:r>
    </w:p>
    <w:p w14:paraId="04656BFC" w14:textId="77777777" w:rsidR="00FA4A44" w:rsidRDefault="00FA4A44" w:rsidP="00FA4A44">
      <w:pPr>
        <w:ind w:firstLine="720"/>
      </w:pPr>
      <w:r>
        <w:t>a.) Eliminate the Minor Requirement</w:t>
      </w:r>
    </w:p>
    <w:p w14:paraId="728A60E6" w14:textId="41EC5C2B" w:rsidR="00FA4A44" w:rsidRDefault="00FA4A44" w:rsidP="00FA4A44">
      <w:pPr>
        <w:ind w:left="1440"/>
      </w:pPr>
      <w:r>
        <w:t xml:space="preserve">Accounting for the current methods requirement, there is room for 9 field courses. That is 4 for one field and 4 for another field and one course left over. </w:t>
      </w:r>
    </w:p>
    <w:p w14:paraId="3F2CD886" w14:textId="030C94CE" w:rsidR="00FA4A44" w:rsidRDefault="00FA4A44" w:rsidP="00FA4A44">
      <w:pPr>
        <w:ind w:left="720"/>
      </w:pPr>
      <w:r>
        <w:t xml:space="preserve">b.) Reduce required credit hours: Currently we have 48 to complete degree. Students take courses inside and outside the department to complete these credits (including upper division undergrad courses).   </w:t>
      </w:r>
    </w:p>
    <w:p w14:paraId="46FDD338" w14:textId="77777777" w:rsidR="00FA4A44" w:rsidRDefault="00FA4A44" w:rsidP="00FA4A44">
      <w:pPr>
        <w:ind w:left="720"/>
      </w:pPr>
      <w:r>
        <w:tab/>
        <w:t xml:space="preserve">We can reduce required credit hours to 40. </w:t>
      </w:r>
    </w:p>
    <w:p w14:paraId="14B54B13" w14:textId="6BAD507B" w:rsidR="00FA4A44" w:rsidRPr="00F421F2" w:rsidRDefault="00FA4A44" w:rsidP="00F421F2">
      <w:pPr>
        <w:ind w:left="1440"/>
      </w:pPr>
      <w:r w:rsidRPr="00F421F2">
        <w:t xml:space="preserve">Or we can have 48 for those who come in without an MA and 36 for those who have an MA  </w:t>
      </w:r>
    </w:p>
    <w:p w14:paraId="775F519F" w14:textId="000AFA0F" w:rsidR="00E52A50" w:rsidRDefault="00F421F2" w:rsidP="00F421F2">
      <w:pPr>
        <w:ind w:left="720"/>
      </w:pPr>
      <w:r>
        <w:t xml:space="preserve">c.) Require all three core fields 810, 850 and 870. This is also related to providing overall breadth and also course scheduling and size (avoid under and over enrollment for grad classes) </w:t>
      </w:r>
    </w:p>
    <w:p w14:paraId="7D3A6DB1" w14:textId="4B8615B7" w:rsidR="00F421F2" w:rsidRDefault="00757E2C" w:rsidP="00757E2C">
      <w:r>
        <w:lastRenderedPageBreak/>
        <w:t xml:space="preserve">3.) </w:t>
      </w:r>
      <w:r w:rsidRPr="00AA2700">
        <w:rPr>
          <w:i/>
          <w:iCs/>
        </w:rPr>
        <w:t>Graduate student recruitment and incoming students</w:t>
      </w:r>
      <w:r>
        <w:t>.</w:t>
      </w:r>
    </w:p>
    <w:p w14:paraId="7E2181F5" w14:textId="3E19A7D5" w:rsidR="00757E2C" w:rsidRDefault="00757E2C" w:rsidP="00757E2C">
      <w:pPr>
        <w:ind w:left="720"/>
      </w:pPr>
      <w:r>
        <w:t xml:space="preserve">a.) additional funding for top (3) candidates for fly outs and additional research conference funds (about $1,000 to $2,000 for three students over the next five years) </w:t>
      </w:r>
    </w:p>
    <w:p w14:paraId="1A2C1829" w14:textId="257DD7BA" w:rsidR="00B56D98" w:rsidRDefault="00757E2C" w:rsidP="00566F70">
      <w:pPr>
        <w:ind w:left="720"/>
      </w:pPr>
      <w:r>
        <w:t>b.) assign potential faculty advisors as early as possible and consider a committee in the first year.  Have faculty contact top candidates during the application stage.</w:t>
      </w:r>
    </w:p>
    <w:p w14:paraId="46E5D34D" w14:textId="67B80887" w:rsidR="00F421F2" w:rsidRDefault="00757E2C" w:rsidP="00F421F2">
      <w:r>
        <w:t>4</w:t>
      </w:r>
      <w:r w:rsidR="00F421F2">
        <w:t xml:space="preserve">.) </w:t>
      </w:r>
      <w:r w:rsidR="00F421F2" w:rsidRPr="00AA2700">
        <w:rPr>
          <w:i/>
          <w:iCs/>
        </w:rPr>
        <w:t>Exam Requirements</w:t>
      </w:r>
      <w:r w:rsidR="00F421F2">
        <w:t xml:space="preserve"> </w:t>
      </w:r>
    </w:p>
    <w:p w14:paraId="1B5CF035" w14:textId="3C9B0B29" w:rsidR="00F421F2" w:rsidRDefault="00F421F2" w:rsidP="00F421F2">
      <w:pPr>
        <w:ind w:left="720"/>
      </w:pPr>
      <w:r>
        <w:t xml:space="preserve">a.) Keep the current system and work on the exam preparation and course work scheduling. </w:t>
      </w:r>
    </w:p>
    <w:p w14:paraId="0759C893" w14:textId="58A2D881" w:rsidR="00F421F2" w:rsidRDefault="00F421F2" w:rsidP="00F421F2">
      <w:pPr>
        <w:ind w:left="720"/>
      </w:pPr>
      <w:r>
        <w:t xml:space="preserve">b.) Portfolio exam: one professional article from the major subfield (with rubric) and collection of previous course work with summaries as well as a CV and creating a syllabus. Two components: teaching and research.     </w:t>
      </w:r>
    </w:p>
    <w:p w14:paraId="3ECD8485" w14:textId="67C9CD37" w:rsidR="00B56D98" w:rsidRDefault="00F421F2" w:rsidP="00566F70">
      <w:pPr>
        <w:ind w:left="720"/>
      </w:pPr>
      <w:r>
        <w:t>c.) Portfolio exam without a major paper and rather than a subfield committee evaluation, two cross subfield committees: a research committee and teaching committee.</w:t>
      </w:r>
    </w:p>
    <w:p w14:paraId="510CD3D3" w14:textId="28A78CB3" w:rsidR="00F421F2" w:rsidRDefault="00757E2C" w:rsidP="00F421F2">
      <w:r>
        <w:t xml:space="preserve">5.) </w:t>
      </w:r>
      <w:r w:rsidRPr="00AA2700">
        <w:rPr>
          <w:i/>
          <w:iCs/>
        </w:rPr>
        <w:t>Two tracks for the PhD program: Teaching or Research</w:t>
      </w:r>
    </w:p>
    <w:p w14:paraId="5AEEEB85" w14:textId="43D29E3B" w:rsidR="00B56D98" w:rsidRDefault="00757E2C" w:rsidP="00566F70">
      <w:pPr>
        <w:ind w:left="720"/>
      </w:pPr>
      <w:r>
        <w:t xml:space="preserve">Each track would have a different list of required classes </w:t>
      </w:r>
      <w:r w:rsidR="00035750">
        <w:t xml:space="preserve">and </w:t>
      </w:r>
      <w:r>
        <w:t>focus for the</w:t>
      </w:r>
      <w:r w:rsidR="00035750">
        <w:t>ir</w:t>
      </w:r>
      <w:r>
        <w:t xml:space="preserve"> field exams (i.e. different exam requirements).  </w:t>
      </w:r>
      <w:r w:rsidR="00123A2A">
        <w:t xml:space="preserve">The evaluations/exams could be split with research paper and complete course summaries (portfolio), and larger teaching portfolio for the teaching track. </w:t>
      </w:r>
    </w:p>
    <w:p w14:paraId="5565D044" w14:textId="6D61C5D2" w:rsidR="00035750" w:rsidRDefault="00035750" w:rsidP="00035750">
      <w:r>
        <w:t>6</w:t>
      </w:r>
      <w:r w:rsidRPr="00AA2700">
        <w:rPr>
          <w:i/>
          <w:iCs/>
        </w:rPr>
        <w:t>.</w:t>
      </w:r>
      <w:r w:rsidRPr="00AA2700">
        <w:t>)</w:t>
      </w:r>
      <w:r w:rsidRPr="00AA2700">
        <w:rPr>
          <w:i/>
          <w:iCs/>
        </w:rPr>
        <w:t xml:space="preserve"> </w:t>
      </w:r>
      <w:r w:rsidR="00DF7A0B" w:rsidRPr="00AA2700">
        <w:rPr>
          <w:i/>
          <w:iCs/>
        </w:rPr>
        <w:t>Adding a new field: Methods</w:t>
      </w:r>
      <w:r w:rsidR="00DF7A0B">
        <w:t xml:space="preserve">. </w:t>
      </w:r>
    </w:p>
    <w:p w14:paraId="72847268" w14:textId="701F7350" w:rsidR="00B56D98" w:rsidRDefault="00DF7A0B" w:rsidP="00B56D98">
      <w:pPr>
        <w:ind w:left="720"/>
      </w:pPr>
      <w:r>
        <w:t xml:space="preserve">This </w:t>
      </w:r>
      <w:r w:rsidR="00123A2A">
        <w:t xml:space="preserve">is related to the Teaching and Research tracks. This field would be related to research and students focusing on the research track.  No exam, but rather a paper.   </w:t>
      </w:r>
    </w:p>
    <w:p w14:paraId="4CC4E0F1" w14:textId="1ACE2C41" w:rsidR="00B56D98" w:rsidRDefault="006671DE" w:rsidP="00B56D98">
      <w:r>
        <w:t>7.)</w:t>
      </w:r>
      <w:r w:rsidR="00B56D98">
        <w:t xml:space="preserve"> </w:t>
      </w:r>
      <w:r w:rsidR="00B56D98" w:rsidRPr="00AA2700">
        <w:rPr>
          <w:i/>
          <w:iCs/>
        </w:rPr>
        <w:t>Combine American and Policy</w:t>
      </w:r>
    </w:p>
    <w:p w14:paraId="11392636" w14:textId="17FBE540" w:rsidR="00F421F2" w:rsidRDefault="00B56D98" w:rsidP="00B56D98">
      <w:pPr>
        <w:ind w:left="720"/>
      </w:pPr>
      <w:r>
        <w:t>The field could be American Politics and Policy. The current course offerings for these separate fields could just count toward a single field. There would be more students in classes and less need for independent study. Further, it could increase enrollment in the other substantive fields.</w:t>
      </w:r>
    </w:p>
    <w:p w14:paraId="2C8BB218" w14:textId="5E25F3D8" w:rsidR="00123A2A" w:rsidRDefault="00B56D98" w:rsidP="006671DE">
      <w:r>
        <w:t xml:space="preserve">8.) </w:t>
      </w:r>
      <w:r w:rsidR="00123A2A" w:rsidRPr="00AA2700">
        <w:rPr>
          <w:i/>
          <w:iCs/>
        </w:rPr>
        <w:t>Move Away from Traditional Fields</w:t>
      </w:r>
    </w:p>
    <w:p w14:paraId="25397D83" w14:textId="28B8795C" w:rsidR="004A28E7" w:rsidRPr="004A28E7" w:rsidRDefault="00123A2A" w:rsidP="00B56D98">
      <w:pPr>
        <w:ind w:left="720"/>
      </w:pPr>
      <w:r>
        <w:t xml:space="preserve">Rather than organizing our graduate coursework around traditional fields: American, Comparative, IR, and Policy. We could organize the coursework on broad topics – Behavior, Political Economy, Conflict, etc. Students could comp in these areas, developing broader competencies than those associated with specific subfields. </w:t>
      </w:r>
      <w:r w:rsidR="00CD6E2D">
        <w:t xml:space="preserve"> </w:t>
      </w:r>
    </w:p>
    <w:sectPr w:rsidR="004A28E7" w:rsidRPr="004A28E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4546" w14:textId="77777777" w:rsidR="005C63EE" w:rsidRDefault="005C63EE" w:rsidP="00885BD4">
      <w:pPr>
        <w:spacing w:after="0"/>
      </w:pPr>
      <w:r>
        <w:separator/>
      </w:r>
    </w:p>
  </w:endnote>
  <w:endnote w:type="continuationSeparator" w:id="0">
    <w:p w14:paraId="45629EE4" w14:textId="77777777" w:rsidR="005C63EE" w:rsidRDefault="005C63EE" w:rsidP="00885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6BE9" w14:textId="77777777" w:rsidR="00116155" w:rsidRDefault="00116155" w:rsidP="00BC3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EB35F" w14:textId="77777777" w:rsidR="00116155" w:rsidRDefault="0011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260E" w14:textId="77777777" w:rsidR="00116155" w:rsidRDefault="00116155" w:rsidP="00BC3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1A8">
      <w:rPr>
        <w:rStyle w:val="PageNumber"/>
        <w:noProof/>
      </w:rPr>
      <w:t>7</w:t>
    </w:r>
    <w:r>
      <w:rPr>
        <w:rStyle w:val="PageNumber"/>
      </w:rPr>
      <w:fldChar w:fldCharType="end"/>
    </w:r>
  </w:p>
  <w:p w14:paraId="6905B802" w14:textId="77777777" w:rsidR="00116155" w:rsidRDefault="00116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31EE" w14:textId="77777777" w:rsidR="005C63EE" w:rsidRDefault="005C63EE" w:rsidP="00885BD4">
      <w:pPr>
        <w:spacing w:after="0"/>
      </w:pPr>
      <w:r>
        <w:separator/>
      </w:r>
    </w:p>
  </w:footnote>
  <w:footnote w:type="continuationSeparator" w:id="0">
    <w:p w14:paraId="43B81889" w14:textId="77777777" w:rsidR="005C63EE" w:rsidRDefault="005C63EE" w:rsidP="00885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83C2" w14:textId="77777777" w:rsidR="00412389" w:rsidRPr="00193237" w:rsidRDefault="00412389" w:rsidP="00193237">
    <w:pPr>
      <w:pStyle w:val="Header"/>
      <w:rPr>
        <w:sz w:val="56"/>
        <w:szCs w:val="56"/>
      </w:rPr>
    </w:pPr>
    <w:r>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D6B4F"/>
    <w:multiLevelType w:val="hybridMultilevel"/>
    <w:tmpl w:val="3000EC96"/>
    <w:lvl w:ilvl="0" w:tplc="798A0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D14C2F"/>
    <w:multiLevelType w:val="hybridMultilevel"/>
    <w:tmpl w:val="26B68B74"/>
    <w:lvl w:ilvl="0" w:tplc="9E04972E">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38544B"/>
    <w:multiLevelType w:val="hybridMultilevel"/>
    <w:tmpl w:val="BA8C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0642F"/>
    <w:multiLevelType w:val="hybridMultilevel"/>
    <w:tmpl w:val="74B817AE"/>
    <w:lvl w:ilvl="0" w:tplc="75BC0A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E468D"/>
    <w:multiLevelType w:val="hybridMultilevel"/>
    <w:tmpl w:val="B11C0F44"/>
    <w:lvl w:ilvl="0" w:tplc="5D248B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684510">
    <w:abstractNumId w:val="4"/>
  </w:num>
  <w:num w:numId="2" w16cid:durableId="1500463926">
    <w:abstractNumId w:val="1"/>
  </w:num>
  <w:num w:numId="3" w16cid:durableId="1494025697">
    <w:abstractNumId w:val="2"/>
  </w:num>
  <w:num w:numId="4" w16cid:durableId="604650511">
    <w:abstractNumId w:val="3"/>
  </w:num>
  <w:num w:numId="5" w16cid:durableId="184385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E7"/>
    <w:rsid w:val="000035AB"/>
    <w:rsid w:val="00005EBB"/>
    <w:rsid w:val="000121B8"/>
    <w:rsid w:val="000128D8"/>
    <w:rsid w:val="0001376D"/>
    <w:rsid w:val="00017B1B"/>
    <w:rsid w:val="000317F6"/>
    <w:rsid w:val="00035750"/>
    <w:rsid w:val="00035CF8"/>
    <w:rsid w:val="00037F33"/>
    <w:rsid w:val="0004003B"/>
    <w:rsid w:val="00061694"/>
    <w:rsid w:val="00061835"/>
    <w:rsid w:val="00063CDF"/>
    <w:rsid w:val="000679CD"/>
    <w:rsid w:val="00074EA6"/>
    <w:rsid w:val="00076329"/>
    <w:rsid w:val="00081B19"/>
    <w:rsid w:val="00095E9E"/>
    <w:rsid w:val="000A016B"/>
    <w:rsid w:val="000A28BB"/>
    <w:rsid w:val="000A6585"/>
    <w:rsid w:val="000B6419"/>
    <w:rsid w:val="000C7DF1"/>
    <w:rsid w:val="000E1849"/>
    <w:rsid w:val="000F1B89"/>
    <w:rsid w:val="00106B32"/>
    <w:rsid w:val="00107CD9"/>
    <w:rsid w:val="00116155"/>
    <w:rsid w:val="00122362"/>
    <w:rsid w:val="00123A2A"/>
    <w:rsid w:val="001571F3"/>
    <w:rsid w:val="001739A5"/>
    <w:rsid w:val="00193237"/>
    <w:rsid w:val="0019457A"/>
    <w:rsid w:val="00197C24"/>
    <w:rsid w:val="001B1F64"/>
    <w:rsid w:val="001B55D1"/>
    <w:rsid w:val="001C73EA"/>
    <w:rsid w:val="001D3CBD"/>
    <w:rsid w:val="001E0850"/>
    <w:rsid w:val="001E271E"/>
    <w:rsid w:val="001F0AD2"/>
    <w:rsid w:val="002103ED"/>
    <w:rsid w:val="00235325"/>
    <w:rsid w:val="002401B6"/>
    <w:rsid w:val="002408A5"/>
    <w:rsid w:val="002543F0"/>
    <w:rsid w:val="00257DE2"/>
    <w:rsid w:val="00267104"/>
    <w:rsid w:val="00267EE5"/>
    <w:rsid w:val="00272AE8"/>
    <w:rsid w:val="002878DC"/>
    <w:rsid w:val="00292316"/>
    <w:rsid w:val="002C1948"/>
    <w:rsid w:val="002C2D9C"/>
    <w:rsid w:val="002E6998"/>
    <w:rsid w:val="002F2B63"/>
    <w:rsid w:val="002F3A1D"/>
    <w:rsid w:val="00306ECE"/>
    <w:rsid w:val="00316AC4"/>
    <w:rsid w:val="003260B3"/>
    <w:rsid w:val="00357B7E"/>
    <w:rsid w:val="00362400"/>
    <w:rsid w:val="0038071D"/>
    <w:rsid w:val="0039126E"/>
    <w:rsid w:val="00392DA3"/>
    <w:rsid w:val="003A1C89"/>
    <w:rsid w:val="003B07A6"/>
    <w:rsid w:val="003B23CF"/>
    <w:rsid w:val="003C3267"/>
    <w:rsid w:val="003F6CA3"/>
    <w:rsid w:val="004054F7"/>
    <w:rsid w:val="00412389"/>
    <w:rsid w:val="004179E4"/>
    <w:rsid w:val="00422E76"/>
    <w:rsid w:val="0043076F"/>
    <w:rsid w:val="0044592E"/>
    <w:rsid w:val="00452D5A"/>
    <w:rsid w:val="00453F15"/>
    <w:rsid w:val="00455D73"/>
    <w:rsid w:val="0046288B"/>
    <w:rsid w:val="00487F4A"/>
    <w:rsid w:val="00491D4C"/>
    <w:rsid w:val="00492F24"/>
    <w:rsid w:val="00494597"/>
    <w:rsid w:val="004A2061"/>
    <w:rsid w:val="004A28E7"/>
    <w:rsid w:val="004B2055"/>
    <w:rsid w:val="00502391"/>
    <w:rsid w:val="00506B7A"/>
    <w:rsid w:val="00516646"/>
    <w:rsid w:val="0052508F"/>
    <w:rsid w:val="0053172A"/>
    <w:rsid w:val="00566F70"/>
    <w:rsid w:val="00570797"/>
    <w:rsid w:val="00590BDA"/>
    <w:rsid w:val="005B07AB"/>
    <w:rsid w:val="005C2828"/>
    <w:rsid w:val="005C63EE"/>
    <w:rsid w:val="005D55C7"/>
    <w:rsid w:val="005E0946"/>
    <w:rsid w:val="005E5D4F"/>
    <w:rsid w:val="005F3F67"/>
    <w:rsid w:val="00610933"/>
    <w:rsid w:val="006133AC"/>
    <w:rsid w:val="00613F1B"/>
    <w:rsid w:val="00614B68"/>
    <w:rsid w:val="006406CC"/>
    <w:rsid w:val="00652A81"/>
    <w:rsid w:val="00662FEA"/>
    <w:rsid w:val="006671DE"/>
    <w:rsid w:val="006709FF"/>
    <w:rsid w:val="00671A9B"/>
    <w:rsid w:val="006B469C"/>
    <w:rsid w:val="006C015D"/>
    <w:rsid w:val="006C08DA"/>
    <w:rsid w:val="006E0276"/>
    <w:rsid w:val="006E48E5"/>
    <w:rsid w:val="006F1E8C"/>
    <w:rsid w:val="007111B4"/>
    <w:rsid w:val="00716A15"/>
    <w:rsid w:val="00757E2C"/>
    <w:rsid w:val="00767C0B"/>
    <w:rsid w:val="007737B5"/>
    <w:rsid w:val="00775D16"/>
    <w:rsid w:val="00790FD0"/>
    <w:rsid w:val="007A6735"/>
    <w:rsid w:val="007B7AB9"/>
    <w:rsid w:val="007C089E"/>
    <w:rsid w:val="007C413A"/>
    <w:rsid w:val="007C5991"/>
    <w:rsid w:val="007E6112"/>
    <w:rsid w:val="007F68E6"/>
    <w:rsid w:val="008212C2"/>
    <w:rsid w:val="00842893"/>
    <w:rsid w:val="008461A8"/>
    <w:rsid w:val="00851588"/>
    <w:rsid w:val="00852789"/>
    <w:rsid w:val="00854254"/>
    <w:rsid w:val="0086070F"/>
    <w:rsid w:val="00860B23"/>
    <w:rsid w:val="00865CAA"/>
    <w:rsid w:val="00870035"/>
    <w:rsid w:val="00885BD4"/>
    <w:rsid w:val="008C3072"/>
    <w:rsid w:val="008C5264"/>
    <w:rsid w:val="008D135D"/>
    <w:rsid w:val="008D1E1F"/>
    <w:rsid w:val="008D3A80"/>
    <w:rsid w:val="008E19EE"/>
    <w:rsid w:val="008E51B5"/>
    <w:rsid w:val="008F576E"/>
    <w:rsid w:val="009039C2"/>
    <w:rsid w:val="00913829"/>
    <w:rsid w:val="00934E81"/>
    <w:rsid w:val="0093515C"/>
    <w:rsid w:val="00937F31"/>
    <w:rsid w:val="00943FB8"/>
    <w:rsid w:val="00962C02"/>
    <w:rsid w:val="00974D28"/>
    <w:rsid w:val="009829ED"/>
    <w:rsid w:val="009834D5"/>
    <w:rsid w:val="00990929"/>
    <w:rsid w:val="009910A3"/>
    <w:rsid w:val="009A6AAA"/>
    <w:rsid w:val="009B18B1"/>
    <w:rsid w:val="009B5602"/>
    <w:rsid w:val="009D0C9A"/>
    <w:rsid w:val="009E45DE"/>
    <w:rsid w:val="00A01044"/>
    <w:rsid w:val="00A0675F"/>
    <w:rsid w:val="00A06D6C"/>
    <w:rsid w:val="00A11765"/>
    <w:rsid w:val="00A22FF6"/>
    <w:rsid w:val="00A424E8"/>
    <w:rsid w:val="00A50339"/>
    <w:rsid w:val="00A50965"/>
    <w:rsid w:val="00A52BDD"/>
    <w:rsid w:val="00A642D5"/>
    <w:rsid w:val="00A66E42"/>
    <w:rsid w:val="00A76DF8"/>
    <w:rsid w:val="00AA1485"/>
    <w:rsid w:val="00AA2700"/>
    <w:rsid w:val="00AB20D0"/>
    <w:rsid w:val="00AF7A3C"/>
    <w:rsid w:val="00B03362"/>
    <w:rsid w:val="00B2636D"/>
    <w:rsid w:val="00B407A6"/>
    <w:rsid w:val="00B56D98"/>
    <w:rsid w:val="00B83211"/>
    <w:rsid w:val="00BB11AA"/>
    <w:rsid w:val="00BC3233"/>
    <w:rsid w:val="00BE1029"/>
    <w:rsid w:val="00BE3827"/>
    <w:rsid w:val="00C37F55"/>
    <w:rsid w:val="00C43B1D"/>
    <w:rsid w:val="00C51757"/>
    <w:rsid w:val="00C66907"/>
    <w:rsid w:val="00C6697B"/>
    <w:rsid w:val="00C73CBE"/>
    <w:rsid w:val="00C81724"/>
    <w:rsid w:val="00C8519A"/>
    <w:rsid w:val="00C87F20"/>
    <w:rsid w:val="00CA1D72"/>
    <w:rsid w:val="00CB27C9"/>
    <w:rsid w:val="00CB363C"/>
    <w:rsid w:val="00CD6E2D"/>
    <w:rsid w:val="00CE2270"/>
    <w:rsid w:val="00CF6438"/>
    <w:rsid w:val="00D11FD3"/>
    <w:rsid w:val="00D20613"/>
    <w:rsid w:val="00D23161"/>
    <w:rsid w:val="00D23C46"/>
    <w:rsid w:val="00D76A10"/>
    <w:rsid w:val="00D93F49"/>
    <w:rsid w:val="00DA4E20"/>
    <w:rsid w:val="00DC52B4"/>
    <w:rsid w:val="00DF790F"/>
    <w:rsid w:val="00DF7A0B"/>
    <w:rsid w:val="00E04474"/>
    <w:rsid w:val="00E425EF"/>
    <w:rsid w:val="00E4449B"/>
    <w:rsid w:val="00E52A50"/>
    <w:rsid w:val="00E613C9"/>
    <w:rsid w:val="00E703EA"/>
    <w:rsid w:val="00E8326E"/>
    <w:rsid w:val="00E94701"/>
    <w:rsid w:val="00EB2DEE"/>
    <w:rsid w:val="00EC1C9D"/>
    <w:rsid w:val="00EE62C6"/>
    <w:rsid w:val="00EF1313"/>
    <w:rsid w:val="00EF4051"/>
    <w:rsid w:val="00EF6FBD"/>
    <w:rsid w:val="00F24A10"/>
    <w:rsid w:val="00F421F2"/>
    <w:rsid w:val="00F63FB0"/>
    <w:rsid w:val="00F968F0"/>
    <w:rsid w:val="00F96A5D"/>
    <w:rsid w:val="00FA4A44"/>
    <w:rsid w:val="00FB35F4"/>
    <w:rsid w:val="00FB7A74"/>
    <w:rsid w:val="00FE5F10"/>
    <w:rsid w:val="00FF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20E46"/>
  <w15:docId w15:val="{76EE8692-DAE3-DC4E-8CD4-F91CF38D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6D"/>
    <w:pPr>
      <w:spacing w:after="200"/>
    </w:pPr>
    <w:rPr>
      <w:rFonts w:ascii="Times New Roman" w:hAnsi="Times New Roman"/>
      <w:sz w:val="24"/>
      <w:szCs w:val="22"/>
    </w:rPr>
  </w:style>
  <w:style w:type="paragraph" w:styleId="Heading1">
    <w:name w:val="heading 1"/>
    <w:basedOn w:val="Normal"/>
    <w:next w:val="Normal"/>
    <w:link w:val="Heading1Char"/>
    <w:uiPriority w:val="9"/>
    <w:qFormat/>
    <w:rsid w:val="009A6AAA"/>
    <w:pPr>
      <w:keepNext/>
      <w:keepLines/>
      <w:spacing w:before="360" w:after="0"/>
      <w:outlineLvl w:val="0"/>
    </w:pPr>
    <w:rPr>
      <w:rFonts w:eastAsia="MS Gothic"/>
      <w:b/>
      <w:bCs/>
      <w:sz w:val="32"/>
      <w:szCs w:val="28"/>
    </w:rPr>
  </w:style>
  <w:style w:type="paragraph" w:styleId="Heading2">
    <w:name w:val="heading 2"/>
    <w:basedOn w:val="Normal"/>
    <w:next w:val="Normal"/>
    <w:link w:val="Heading2Char"/>
    <w:uiPriority w:val="9"/>
    <w:unhideWhenUsed/>
    <w:qFormat/>
    <w:rsid w:val="00362400"/>
    <w:pPr>
      <w:keepNext/>
      <w:keepLines/>
      <w:spacing w:before="200" w:after="0"/>
      <w:outlineLvl w:val="1"/>
    </w:pPr>
    <w:rPr>
      <w:rFonts w:eastAsia="MS Gothic"/>
      <w:b/>
      <w:bCs/>
      <w:sz w:val="28"/>
      <w:szCs w:val="26"/>
    </w:rPr>
  </w:style>
  <w:style w:type="paragraph" w:styleId="Heading3">
    <w:name w:val="heading 3"/>
    <w:basedOn w:val="Normal"/>
    <w:next w:val="Normal"/>
    <w:link w:val="Heading3Char"/>
    <w:uiPriority w:val="9"/>
    <w:unhideWhenUsed/>
    <w:qFormat/>
    <w:rsid w:val="00362400"/>
    <w:pPr>
      <w:keepNext/>
      <w:keepLines/>
      <w:spacing w:before="200" w:after="0"/>
      <w:outlineLvl w:val="2"/>
    </w:pPr>
    <w:rPr>
      <w:rFonts w:eastAsia="MS Gothic"/>
      <w:b/>
      <w:bCs/>
      <w:sz w:val="26"/>
    </w:rPr>
  </w:style>
  <w:style w:type="paragraph" w:styleId="Heading4">
    <w:name w:val="heading 4"/>
    <w:basedOn w:val="Normal"/>
    <w:next w:val="Normal"/>
    <w:link w:val="Heading4Char"/>
    <w:uiPriority w:val="9"/>
    <w:unhideWhenUsed/>
    <w:qFormat/>
    <w:rsid w:val="00362400"/>
    <w:pPr>
      <w:keepNext/>
      <w:keepLines/>
      <w:spacing w:before="200" w:after="0"/>
      <w:outlineLvl w:val="3"/>
    </w:pPr>
    <w:rPr>
      <w:rFonts w:eastAsia="MS Gothic"/>
      <w:b/>
      <w:bCs/>
      <w:iCs/>
    </w:rPr>
  </w:style>
  <w:style w:type="paragraph" w:styleId="Heading5">
    <w:name w:val="heading 5"/>
    <w:basedOn w:val="Normal"/>
    <w:next w:val="Normal"/>
    <w:link w:val="Heading5Char"/>
    <w:uiPriority w:val="9"/>
    <w:unhideWhenUsed/>
    <w:locked/>
    <w:rsid w:val="00362400"/>
    <w:pPr>
      <w:keepNext/>
      <w:keepLines/>
      <w:spacing w:before="200" w:after="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6AAA"/>
    <w:rPr>
      <w:rFonts w:ascii="Times New Roman" w:eastAsia="MS Gothic" w:hAnsi="Times New Roman"/>
      <w:b/>
      <w:bCs/>
      <w:sz w:val="32"/>
      <w:szCs w:val="28"/>
    </w:rPr>
  </w:style>
  <w:style w:type="character" w:customStyle="1" w:styleId="Heading2Char">
    <w:name w:val="Heading 2 Char"/>
    <w:link w:val="Heading2"/>
    <w:uiPriority w:val="9"/>
    <w:rsid w:val="00362400"/>
    <w:rPr>
      <w:rFonts w:ascii="Times New Roman" w:eastAsia="MS Gothic" w:hAnsi="Times New Roman" w:cs="Times New Roman"/>
      <w:b/>
      <w:bCs/>
      <w:sz w:val="28"/>
      <w:szCs w:val="26"/>
    </w:rPr>
  </w:style>
  <w:style w:type="character" w:customStyle="1" w:styleId="Heading3Char">
    <w:name w:val="Heading 3 Char"/>
    <w:link w:val="Heading3"/>
    <w:uiPriority w:val="9"/>
    <w:rsid w:val="00362400"/>
    <w:rPr>
      <w:rFonts w:ascii="Times New Roman" w:eastAsia="MS Gothic" w:hAnsi="Times New Roman" w:cs="Times New Roman"/>
      <w:b/>
      <w:bCs/>
      <w:sz w:val="26"/>
    </w:rPr>
  </w:style>
  <w:style w:type="character" w:customStyle="1" w:styleId="Heading4Char">
    <w:name w:val="Heading 4 Char"/>
    <w:link w:val="Heading4"/>
    <w:uiPriority w:val="9"/>
    <w:rsid w:val="00362400"/>
    <w:rPr>
      <w:rFonts w:ascii="Times New Roman" w:eastAsia="MS Gothic" w:hAnsi="Times New Roman" w:cs="Times New Roman"/>
      <w:b/>
      <w:bCs/>
      <w:iCs/>
      <w:sz w:val="24"/>
    </w:rPr>
  </w:style>
  <w:style w:type="paragraph" w:styleId="ListParagraph">
    <w:name w:val="List Paragraph"/>
    <w:basedOn w:val="Normal"/>
    <w:uiPriority w:val="34"/>
    <w:rsid w:val="0038071D"/>
    <w:pPr>
      <w:ind w:left="720"/>
      <w:contextualSpacing/>
    </w:pPr>
  </w:style>
  <w:style w:type="paragraph" w:styleId="FootnoteText">
    <w:name w:val="footnote text"/>
    <w:basedOn w:val="Normal"/>
    <w:link w:val="FootnoteTextChar"/>
    <w:uiPriority w:val="99"/>
    <w:semiHidden/>
    <w:unhideWhenUsed/>
    <w:rsid w:val="00885BD4"/>
    <w:pPr>
      <w:spacing w:after="0"/>
    </w:pPr>
    <w:rPr>
      <w:sz w:val="20"/>
      <w:szCs w:val="20"/>
    </w:rPr>
  </w:style>
  <w:style w:type="character" w:customStyle="1" w:styleId="FootnoteTextChar">
    <w:name w:val="Footnote Text Char"/>
    <w:link w:val="FootnoteText"/>
    <w:uiPriority w:val="99"/>
    <w:semiHidden/>
    <w:rsid w:val="00885BD4"/>
    <w:rPr>
      <w:rFonts w:ascii="Times New Roman" w:hAnsi="Times New Roman"/>
      <w:sz w:val="20"/>
      <w:szCs w:val="20"/>
    </w:rPr>
  </w:style>
  <w:style w:type="character" w:styleId="FootnoteReference">
    <w:name w:val="footnote reference"/>
    <w:uiPriority w:val="99"/>
    <w:semiHidden/>
    <w:unhideWhenUsed/>
    <w:rsid w:val="00885BD4"/>
    <w:rPr>
      <w:vertAlign w:val="superscript"/>
    </w:rPr>
  </w:style>
  <w:style w:type="paragraph" w:styleId="Title">
    <w:name w:val="Title"/>
    <w:basedOn w:val="Normal"/>
    <w:next w:val="Normal"/>
    <w:link w:val="TitleChar"/>
    <w:uiPriority w:val="10"/>
    <w:qFormat/>
    <w:rsid w:val="00362400"/>
    <w:pPr>
      <w:spacing w:after="300"/>
      <w:contextualSpacing/>
      <w:jc w:val="center"/>
    </w:pPr>
    <w:rPr>
      <w:rFonts w:eastAsia="MS Gothic"/>
      <w:spacing w:val="5"/>
      <w:kern w:val="28"/>
      <w:sz w:val="40"/>
      <w:szCs w:val="52"/>
    </w:rPr>
  </w:style>
  <w:style w:type="character" w:customStyle="1" w:styleId="TitleChar">
    <w:name w:val="Title Char"/>
    <w:link w:val="Title"/>
    <w:uiPriority w:val="10"/>
    <w:rsid w:val="00362400"/>
    <w:rPr>
      <w:rFonts w:ascii="Times New Roman" w:eastAsia="MS Gothic" w:hAnsi="Times New Roman" w:cs="Times New Roman"/>
      <w:spacing w:val="5"/>
      <w:kern w:val="28"/>
      <w:sz w:val="40"/>
      <w:szCs w:val="52"/>
    </w:rPr>
  </w:style>
  <w:style w:type="character" w:customStyle="1" w:styleId="Heading5Char">
    <w:name w:val="Heading 5 Char"/>
    <w:link w:val="Heading5"/>
    <w:uiPriority w:val="9"/>
    <w:rsid w:val="00362400"/>
    <w:rPr>
      <w:rFonts w:ascii="Cambria" w:eastAsia="MS Gothic" w:hAnsi="Cambria" w:cs="Times New Roman"/>
      <w:color w:val="243F60"/>
      <w:sz w:val="24"/>
    </w:rPr>
  </w:style>
  <w:style w:type="paragraph" w:styleId="TOCHeading">
    <w:name w:val="TOC Heading"/>
    <w:basedOn w:val="Heading1"/>
    <w:next w:val="Normal"/>
    <w:uiPriority w:val="39"/>
    <w:semiHidden/>
    <w:unhideWhenUsed/>
    <w:qFormat/>
    <w:rsid w:val="00B2636D"/>
    <w:pPr>
      <w:spacing w:line="276" w:lineRule="auto"/>
      <w:outlineLvl w:val="9"/>
    </w:pPr>
    <w:rPr>
      <w:rFonts w:ascii="Cambria" w:hAnsi="Cambria"/>
      <w:color w:val="365F91"/>
      <w:sz w:val="28"/>
      <w:lang w:eastAsia="ja-JP"/>
    </w:rPr>
  </w:style>
  <w:style w:type="paragraph" w:styleId="TOC1">
    <w:name w:val="toc 1"/>
    <w:basedOn w:val="Normal"/>
    <w:next w:val="Normal"/>
    <w:autoRedefine/>
    <w:uiPriority w:val="39"/>
    <w:unhideWhenUsed/>
    <w:rsid w:val="00B2636D"/>
    <w:pPr>
      <w:spacing w:after="100"/>
    </w:pPr>
  </w:style>
  <w:style w:type="paragraph" w:styleId="TOC2">
    <w:name w:val="toc 2"/>
    <w:basedOn w:val="Normal"/>
    <w:next w:val="Normal"/>
    <w:autoRedefine/>
    <w:uiPriority w:val="39"/>
    <w:unhideWhenUsed/>
    <w:rsid w:val="00B2636D"/>
    <w:pPr>
      <w:spacing w:after="100"/>
      <w:ind w:left="240"/>
    </w:pPr>
  </w:style>
  <w:style w:type="paragraph" w:styleId="TOC3">
    <w:name w:val="toc 3"/>
    <w:basedOn w:val="Normal"/>
    <w:next w:val="Normal"/>
    <w:autoRedefine/>
    <w:uiPriority w:val="39"/>
    <w:unhideWhenUsed/>
    <w:rsid w:val="00B2636D"/>
    <w:pPr>
      <w:spacing w:after="100"/>
      <w:ind w:left="480"/>
    </w:pPr>
  </w:style>
  <w:style w:type="character" w:styleId="Hyperlink">
    <w:name w:val="Hyperlink"/>
    <w:uiPriority w:val="99"/>
    <w:unhideWhenUsed/>
    <w:rsid w:val="00B2636D"/>
    <w:rPr>
      <w:color w:val="0000FF"/>
      <w:u w:val="single"/>
    </w:rPr>
  </w:style>
  <w:style w:type="paragraph" w:styleId="BalloonText">
    <w:name w:val="Balloon Text"/>
    <w:basedOn w:val="Normal"/>
    <w:link w:val="BalloonTextChar"/>
    <w:uiPriority w:val="99"/>
    <w:semiHidden/>
    <w:unhideWhenUsed/>
    <w:rsid w:val="00B2636D"/>
    <w:pPr>
      <w:spacing w:after="0"/>
    </w:pPr>
    <w:rPr>
      <w:rFonts w:ascii="Tahoma" w:hAnsi="Tahoma" w:cs="Tahoma"/>
      <w:sz w:val="16"/>
      <w:szCs w:val="16"/>
    </w:rPr>
  </w:style>
  <w:style w:type="character" w:customStyle="1" w:styleId="BalloonTextChar">
    <w:name w:val="Balloon Text Char"/>
    <w:link w:val="BalloonText"/>
    <w:uiPriority w:val="99"/>
    <w:semiHidden/>
    <w:rsid w:val="00B2636D"/>
    <w:rPr>
      <w:rFonts w:ascii="Tahoma" w:hAnsi="Tahoma" w:cs="Tahoma"/>
      <w:sz w:val="16"/>
      <w:szCs w:val="16"/>
    </w:rPr>
  </w:style>
  <w:style w:type="paragraph" w:styleId="DocumentMap">
    <w:name w:val="Document Map"/>
    <w:basedOn w:val="Normal"/>
    <w:link w:val="DocumentMapChar"/>
    <w:uiPriority w:val="99"/>
    <w:semiHidden/>
    <w:unhideWhenUsed/>
    <w:rsid w:val="0004003B"/>
    <w:pPr>
      <w:spacing w:after="0"/>
    </w:pPr>
    <w:rPr>
      <w:rFonts w:ascii="Lucida Grande" w:hAnsi="Lucida Grande"/>
      <w:szCs w:val="24"/>
    </w:rPr>
  </w:style>
  <w:style w:type="character" w:customStyle="1" w:styleId="DocumentMapChar">
    <w:name w:val="Document Map Char"/>
    <w:link w:val="DocumentMap"/>
    <w:uiPriority w:val="99"/>
    <w:semiHidden/>
    <w:rsid w:val="0004003B"/>
    <w:rPr>
      <w:rFonts w:ascii="Lucida Grande" w:hAnsi="Lucida Grande"/>
      <w:sz w:val="24"/>
      <w:szCs w:val="24"/>
    </w:rPr>
  </w:style>
  <w:style w:type="paragraph" w:styleId="Header">
    <w:name w:val="header"/>
    <w:basedOn w:val="Normal"/>
    <w:link w:val="HeaderChar"/>
    <w:uiPriority w:val="99"/>
    <w:unhideWhenUsed/>
    <w:rsid w:val="00193237"/>
    <w:pPr>
      <w:tabs>
        <w:tab w:val="center" w:pos="4320"/>
        <w:tab w:val="right" w:pos="8640"/>
      </w:tabs>
      <w:spacing w:after="0"/>
    </w:pPr>
  </w:style>
  <w:style w:type="character" w:customStyle="1" w:styleId="HeaderChar">
    <w:name w:val="Header Char"/>
    <w:link w:val="Header"/>
    <w:uiPriority w:val="99"/>
    <w:rsid w:val="00193237"/>
    <w:rPr>
      <w:rFonts w:ascii="Times New Roman" w:hAnsi="Times New Roman"/>
      <w:sz w:val="24"/>
    </w:rPr>
  </w:style>
  <w:style w:type="paragraph" w:styleId="Footer">
    <w:name w:val="footer"/>
    <w:basedOn w:val="Normal"/>
    <w:link w:val="FooterChar"/>
    <w:uiPriority w:val="99"/>
    <w:unhideWhenUsed/>
    <w:rsid w:val="00193237"/>
    <w:pPr>
      <w:tabs>
        <w:tab w:val="center" w:pos="4320"/>
        <w:tab w:val="right" w:pos="8640"/>
      </w:tabs>
      <w:spacing w:after="0"/>
    </w:pPr>
  </w:style>
  <w:style w:type="character" w:customStyle="1" w:styleId="FooterChar">
    <w:name w:val="Footer Char"/>
    <w:link w:val="Footer"/>
    <w:uiPriority w:val="99"/>
    <w:rsid w:val="00193237"/>
    <w:rPr>
      <w:rFonts w:ascii="Times New Roman" w:hAnsi="Times New Roman"/>
      <w:sz w:val="24"/>
    </w:rPr>
  </w:style>
  <w:style w:type="character" w:styleId="Strong">
    <w:name w:val="Strong"/>
    <w:uiPriority w:val="22"/>
    <w:rsid w:val="008E19EE"/>
    <w:rPr>
      <w:b/>
      <w:bCs/>
    </w:rPr>
  </w:style>
  <w:style w:type="character" w:styleId="PageNumber">
    <w:name w:val="page number"/>
    <w:basedOn w:val="DefaultParagraphFont"/>
    <w:uiPriority w:val="99"/>
    <w:semiHidden/>
    <w:unhideWhenUsed/>
    <w:rsid w:val="00116155"/>
  </w:style>
  <w:style w:type="paragraph" w:styleId="Revision">
    <w:name w:val="Revision"/>
    <w:hidden/>
    <w:uiPriority w:val="99"/>
    <w:semiHidden/>
    <w:rsid w:val="00C37F55"/>
    <w:rPr>
      <w:rFonts w:ascii="Times New Roman" w:hAnsi="Times New Roman"/>
      <w:sz w:val="24"/>
      <w:szCs w:val="22"/>
    </w:rPr>
  </w:style>
  <w:style w:type="character" w:styleId="CommentReference">
    <w:name w:val="annotation reference"/>
    <w:basedOn w:val="DefaultParagraphFont"/>
    <w:uiPriority w:val="99"/>
    <w:semiHidden/>
    <w:unhideWhenUsed/>
    <w:rsid w:val="000A016B"/>
    <w:rPr>
      <w:sz w:val="16"/>
      <w:szCs w:val="16"/>
    </w:rPr>
  </w:style>
  <w:style w:type="paragraph" w:styleId="CommentText">
    <w:name w:val="annotation text"/>
    <w:basedOn w:val="Normal"/>
    <w:link w:val="CommentTextChar"/>
    <w:uiPriority w:val="99"/>
    <w:semiHidden/>
    <w:unhideWhenUsed/>
    <w:rsid w:val="000A016B"/>
    <w:rPr>
      <w:sz w:val="20"/>
      <w:szCs w:val="20"/>
    </w:rPr>
  </w:style>
  <w:style w:type="character" w:customStyle="1" w:styleId="CommentTextChar">
    <w:name w:val="Comment Text Char"/>
    <w:basedOn w:val="DefaultParagraphFont"/>
    <w:link w:val="CommentText"/>
    <w:uiPriority w:val="99"/>
    <w:semiHidden/>
    <w:rsid w:val="000A016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016B"/>
    <w:rPr>
      <w:b/>
      <w:bCs/>
    </w:rPr>
  </w:style>
  <w:style w:type="character" w:customStyle="1" w:styleId="CommentSubjectChar">
    <w:name w:val="Comment Subject Char"/>
    <w:basedOn w:val="CommentTextChar"/>
    <w:link w:val="CommentSubject"/>
    <w:uiPriority w:val="99"/>
    <w:semiHidden/>
    <w:rsid w:val="000A016B"/>
    <w:rPr>
      <w:rFonts w:ascii="Times New Roman" w:hAnsi="Times New Roman"/>
      <w:b/>
      <w:bCs/>
    </w:rPr>
  </w:style>
  <w:style w:type="paragraph" w:customStyle="1" w:styleId="xxmsonormal">
    <w:name w:val="x_xmsonormal"/>
    <w:basedOn w:val="Normal"/>
    <w:rsid w:val="00566F70"/>
    <w:pPr>
      <w:spacing w:before="100" w:beforeAutospacing="1" w:after="100" w:afterAutospacing="1"/>
    </w:pPr>
    <w:rPr>
      <w:rFonts w:eastAsia="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D0AE4-1B11-D949-B3A1-9EFC19D3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3952</CharactersWithSpaces>
  <SharedDoc>false</SharedDoc>
  <HyperlinkBase/>
  <HLinks>
    <vt:vector size="6" baseType="variant">
      <vt:variant>
        <vt:i4>4456555</vt:i4>
      </vt:variant>
      <vt:variant>
        <vt:i4>0</vt:i4>
      </vt:variant>
      <vt:variant>
        <vt:i4>0</vt:i4>
      </vt:variant>
      <vt:variant>
        <vt:i4>5</vt:i4>
      </vt:variant>
      <vt:variant>
        <vt:lpwstr>http://www.ats.ucla.edu/stat/dae/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Kennedy, John James</cp:lastModifiedBy>
  <cp:revision>13</cp:revision>
  <dcterms:created xsi:type="dcterms:W3CDTF">2023-04-26T22:05:00Z</dcterms:created>
  <dcterms:modified xsi:type="dcterms:W3CDTF">2023-04-27T17:46:00Z</dcterms:modified>
  <cp:category/>
</cp:coreProperties>
</file>