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32B25" w14:textId="06C0B138" w:rsidR="009D6BB1" w:rsidRPr="00E94744" w:rsidRDefault="00E94744" w:rsidP="00A54DEE">
      <w:pPr>
        <w:pStyle w:val="Header"/>
        <w:rPr>
          <w:rFonts w:ascii="Lucida Sans" w:hAnsi="Lucida Sans"/>
          <w:color w:val="000000"/>
          <w:sz w:val="16"/>
          <w:szCs w:val="16"/>
        </w:rPr>
      </w:pPr>
      <w:r>
        <w:rPr>
          <w:rFonts w:ascii="Lucida Sans" w:hAnsi="Lucida Sans"/>
          <w:color w:val="000000"/>
          <w:sz w:val="28"/>
        </w:rPr>
        <w:t>Center for Teaching Excellence</w:t>
      </w:r>
    </w:p>
    <w:p w14:paraId="0DA4FC35" w14:textId="77777777" w:rsidR="00920C30" w:rsidRDefault="00920C30" w:rsidP="00920C30">
      <w:pPr>
        <w:pStyle w:val="Title"/>
        <w:jc w:val="left"/>
        <w:rPr>
          <w:rFonts w:ascii="Lucida Sans" w:hAnsi="Lucida Sans"/>
          <w:b w:val="0"/>
          <w:color w:val="000000"/>
          <w:sz w:val="16"/>
          <w:szCs w:val="16"/>
        </w:rPr>
      </w:pPr>
    </w:p>
    <w:p w14:paraId="762856C4" w14:textId="295B783A" w:rsidR="00A54DEE" w:rsidRPr="002A6601" w:rsidRDefault="00B51B07" w:rsidP="00A54DEE">
      <w:pPr>
        <w:pStyle w:val="Header"/>
        <w:rPr>
          <w:rFonts w:ascii="Lucida Sans" w:hAnsi="Lucida Sans"/>
          <w:b/>
          <w:sz w:val="40"/>
          <w:szCs w:val="40"/>
        </w:rPr>
      </w:pPr>
      <w:r>
        <w:rPr>
          <w:rFonts w:ascii="Lucida Sans" w:hAnsi="Lucida Sans"/>
          <w:b/>
          <w:sz w:val="40"/>
          <w:szCs w:val="40"/>
        </w:rPr>
        <w:t xml:space="preserve">Benchmarks </w:t>
      </w:r>
      <w:r w:rsidR="009821B0">
        <w:rPr>
          <w:rFonts w:ascii="Lucida Sans" w:hAnsi="Lucida Sans"/>
          <w:b/>
          <w:sz w:val="40"/>
          <w:szCs w:val="40"/>
        </w:rPr>
        <w:t xml:space="preserve">for </w:t>
      </w:r>
      <w:r w:rsidR="00AE36A2">
        <w:rPr>
          <w:rFonts w:ascii="Lucida Sans" w:hAnsi="Lucida Sans"/>
          <w:b/>
          <w:sz w:val="40"/>
          <w:szCs w:val="40"/>
        </w:rPr>
        <w:t>Teaching Effectiveness Project</w:t>
      </w:r>
    </w:p>
    <w:p w14:paraId="38F66392" w14:textId="77777777" w:rsidR="00920C30" w:rsidRDefault="00920C30">
      <w:pPr>
        <w:pStyle w:val="Title"/>
        <w:jc w:val="left"/>
        <w:rPr>
          <w:rFonts w:ascii="Lucida Sans" w:hAnsi="Lucida Sans"/>
          <w:b w:val="0"/>
          <w:color w:val="000000"/>
          <w:sz w:val="16"/>
          <w:szCs w:val="16"/>
        </w:rPr>
      </w:pPr>
    </w:p>
    <w:p w14:paraId="769FC052" w14:textId="3669584B" w:rsidR="000175D8" w:rsidRPr="00067832" w:rsidRDefault="00355842">
      <w:pPr>
        <w:pStyle w:val="Title"/>
        <w:jc w:val="left"/>
        <w:rPr>
          <w:rFonts w:ascii="Lucida Sans" w:hAnsi="Lucida Sans"/>
          <w:b w:val="0"/>
          <w:color w:val="000000"/>
          <w:sz w:val="28"/>
        </w:rPr>
      </w:pPr>
      <w:r>
        <w:rPr>
          <w:rFonts w:ascii="Lucida Sans" w:hAnsi="Lucida Sans"/>
          <w:b w:val="0"/>
          <w:color w:val="000000"/>
          <w:sz w:val="28"/>
        </w:rPr>
        <w:t xml:space="preserve">COHORT </w:t>
      </w:r>
      <w:r w:rsidR="00B51B07">
        <w:rPr>
          <w:rFonts w:ascii="Lucida Sans" w:hAnsi="Lucida Sans"/>
          <w:b w:val="0"/>
          <w:color w:val="000000"/>
          <w:sz w:val="28"/>
        </w:rPr>
        <w:t>T</w:t>
      </w:r>
      <w:r w:rsidR="006D7E39">
        <w:rPr>
          <w:rFonts w:ascii="Lucida Sans" w:hAnsi="Lucida Sans"/>
          <w:b w:val="0"/>
          <w:color w:val="000000"/>
          <w:sz w:val="28"/>
        </w:rPr>
        <w:t>HREE</w:t>
      </w:r>
      <w:r w:rsidR="00B51B07">
        <w:rPr>
          <w:rFonts w:ascii="Lucida Sans" w:hAnsi="Lucida Sans"/>
          <w:b w:val="0"/>
          <w:color w:val="000000"/>
          <w:sz w:val="28"/>
        </w:rPr>
        <w:t xml:space="preserve">: </w:t>
      </w:r>
      <w:r w:rsidR="000175D8" w:rsidRPr="00067832">
        <w:rPr>
          <w:rFonts w:ascii="Lucida Sans" w:hAnsi="Lucida Sans"/>
          <w:b w:val="0"/>
          <w:color w:val="000000"/>
          <w:sz w:val="28"/>
        </w:rPr>
        <w:t xml:space="preserve">CALL FOR </w:t>
      </w:r>
      <w:r w:rsidR="002C6A2D">
        <w:rPr>
          <w:rFonts w:ascii="Lucida Sans" w:hAnsi="Lucida Sans"/>
          <w:b w:val="0"/>
          <w:color w:val="000000"/>
          <w:sz w:val="28"/>
        </w:rPr>
        <w:t>APPLICA</w:t>
      </w:r>
      <w:r w:rsidR="00DE3BA2">
        <w:rPr>
          <w:rFonts w:ascii="Lucida Sans" w:hAnsi="Lucida Sans"/>
          <w:b w:val="0"/>
          <w:color w:val="000000"/>
          <w:sz w:val="28"/>
        </w:rPr>
        <w:t>TIONS—DEADLINE</w:t>
      </w:r>
      <w:r w:rsidR="00AE36A2">
        <w:rPr>
          <w:rFonts w:ascii="Lucida Sans" w:hAnsi="Lucida Sans"/>
          <w:b w:val="0"/>
          <w:color w:val="000000"/>
          <w:sz w:val="28"/>
        </w:rPr>
        <w:t xml:space="preserve"> </w:t>
      </w:r>
      <w:r w:rsidR="00A615FF">
        <w:rPr>
          <w:rFonts w:ascii="Lucida Sans" w:hAnsi="Lucida Sans"/>
          <w:b w:val="0"/>
          <w:color w:val="000000"/>
          <w:sz w:val="28"/>
        </w:rPr>
        <w:t>DECEMBER 4</w:t>
      </w:r>
      <w:r w:rsidR="00AE36A2">
        <w:rPr>
          <w:rFonts w:ascii="Lucida Sans" w:hAnsi="Lucida Sans"/>
          <w:b w:val="0"/>
          <w:color w:val="000000"/>
          <w:sz w:val="28"/>
        </w:rPr>
        <w:t>, 201</w:t>
      </w:r>
      <w:r w:rsidR="006D7E39">
        <w:rPr>
          <w:rFonts w:ascii="Lucida Sans" w:hAnsi="Lucida Sans"/>
          <w:b w:val="0"/>
          <w:color w:val="000000"/>
          <w:sz w:val="28"/>
        </w:rPr>
        <w:t>9</w:t>
      </w:r>
    </w:p>
    <w:p w14:paraId="69A2099D" w14:textId="77777777" w:rsidR="001222FB" w:rsidRPr="001222FB" w:rsidRDefault="001222FB" w:rsidP="001222FB">
      <w:pPr>
        <w:pStyle w:val="Title"/>
        <w:jc w:val="left"/>
        <w:rPr>
          <w:rFonts w:ascii="Lucida Sans" w:hAnsi="Lucida Sans"/>
          <w:color w:val="000000"/>
          <w:sz w:val="8"/>
          <w:szCs w:val="8"/>
        </w:rPr>
      </w:pPr>
    </w:p>
    <w:p w14:paraId="6E8F2053" w14:textId="256E1270" w:rsidR="006F1C34" w:rsidRPr="00067832" w:rsidRDefault="006F1C34">
      <w:pPr>
        <w:pStyle w:val="BodyText2"/>
        <w:rPr>
          <w:color w:val="000000"/>
          <w:sz w:val="16"/>
        </w:rPr>
      </w:pPr>
      <w:r w:rsidRPr="00067832">
        <w:rPr>
          <w:color w:val="000000"/>
          <w:sz w:val="16"/>
        </w:rPr>
        <w:t>____________________________________________________________________________________________________________________</w:t>
      </w:r>
    </w:p>
    <w:p w14:paraId="3BB2200F" w14:textId="77777777" w:rsidR="00B12BB1" w:rsidRDefault="00DA0F97" w:rsidP="00826075">
      <w:pPr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  <w:r w:rsidRPr="00DA0F97">
        <w:rPr>
          <w:rFonts w:ascii="Times New Roman" w:hAnsi="Times New Roman"/>
          <w:b/>
          <w:szCs w:val="24"/>
        </w:rPr>
        <w:t>Overview</w:t>
      </w:r>
    </w:p>
    <w:p w14:paraId="114EA146" w14:textId="7F9958F2" w:rsidR="00D66A1F" w:rsidRDefault="009821B0" w:rsidP="00826075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EF46CF">
        <w:rPr>
          <w:rFonts w:ascii="Times New Roman" w:hAnsi="Times New Roman"/>
          <w:szCs w:val="24"/>
        </w:rPr>
        <w:t>The KU Center for Teaching Excellence</w:t>
      </w:r>
      <w:r w:rsidR="00A42E27">
        <w:rPr>
          <w:rFonts w:ascii="Times New Roman" w:hAnsi="Times New Roman"/>
          <w:szCs w:val="24"/>
        </w:rPr>
        <w:t xml:space="preserve"> is offering </w:t>
      </w:r>
      <w:r w:rsidR="00355842">
        <w:rPr>
          <w:rFonts w:ascii="Times New Roman" w:hAnsi="Times New Roman"/>
          <w:szCs w:val="24"/>
        </w:rPr>
        <w:t>one-year</w:t>
      </w:r>
      <w:r w:rsidR="00DE2EE3">
        <w:rPr>
          <w:rFonts w:ascii="Times New Roman" w:hAnsi="Times New Roman"/>
          <w:szCs w:val="24"/>
        </w:rPr>
        <w:t>,</w:t>
      </w:r>
      <w:r w:rsidR="00355842">
        <w:rPr>
          <w:rFonts w:ascii="Times New Roman" w:hAnsi="Times New Roman"/>
          <w:szCs w:val="24"/>
        </w:rPr>
        <w:t xml:space="preserve"> grants</w:t>
      </w:r>
      <w:r w:rsidR="00303D5D">
        <w:rPr>
          <w:rFonts w:ascii="Times New Roman" w:hAnsi="Times New Roman"/>
          <w:szCs w:val="24"/>
        </w:rPr>
        <w:t xml:space="preserve"> of up to </w:t>
      </w:r>
      <w:r w:rsidR="00303D5D">
        <w:rPr>
          <w:rFonts w:ascii="Times New Roman" w:hAnsi="Times New Roman"/>
          <w:szCs w:val="24"/>
        </w:rPr>
        <w:t>$5,000</w:t>
      </w:r>
      <w:r w:rsidR="00355842">
        <w:rPr>
          <w:rFonts w:ascii="Times New Roman" w:hAnsi="Times New Roman"/>
          <w:szCs w:val="24"/>
        </w:rPr>
        <w:t xml:space="preserve"> </w:t>
      </w:r>
      <w:r w:rsidR="00A42E27">
        <w:rPr>
          <w:rFonts w:ascii="Times New Roman" w:hAnsi="Times New Roman"/>
          <w:szCs w:val="24"/>
        </w:rPr>
        <w:t xml:space="preserve">to academic departments to participate in </w:t>
      </w:r>
      <w:r w:rsidR="00AD1942">
        <w:rPr>
          <w:rFonts w:ascii="Times New Roman" w:hAnsi="Times New Roman"/>
          <w:szCs w:val="24"/>
        </w:rPr>
        <w:t>the Benchmarks for Teaching Effectiveness Program</w:t>
      </w:r>
      <w:r w:rsidR="00A42E27">
        <w:rPr>
          <w:rFonts w:ascii="Times New Roman" w:hAnsi="Times New Roman"/>
          <w:szCs w:val="24"/>
        </w:rPr>
        <w:t xml:space="preserve">. These grants are offered as a </w:t>
      </w:r>
      <w:r w:rsidR="00E94744">
        <w:rPr>
          <w:rFonts w:ascii="Times New Roman" w:hAnsi="Times New Roman"/>
          <w:szCs w:val="24"/>
        </w:rPr>
        <w:t xml:space="preserve">part of </w:t>
      </w:r>
      <w:r w:rsidR="00355842">
        <w:rPr>
          <w:rFonts w:ascii="Times New Roman" w:hAnsi="Times New Roman"/>
          <w:szCs w:val="24"/>
        </w:rPr>
        <w:t xml:space="preserve">the multi-institutional </w:t>
      </w:r>
      <w:hyperlink r:id="rId11" w:history="1">
        <w:proofErr w:type="spellStart"/>
        <w:r w:rsidR="00355842" w:rsidRPr="00355842">
          <w:rPr>
            <w:rStyle w:val="Hyperlink"/>
            <w:rFonts w:ascii="Times New Roman" w:hAnsi="Times New Roman"/>
            <w:szCs w:val="24"/>
          </w:rPr>
          <w:t>TEval</w:t>
        </w:r>
        <w:proofErr w:type="spellEnd"/>
      </w:hyperlink>
      <w:r w:rsidR="00B5292D">
        <w:rPr>
          <w:rFonts w:ascii="Times New Roman" w:hAnsi="Times New Roman"/>
          <w:szCs w:val="24"/>
        </w:rPr>
        <w:t xml:space="preserve"> project,</w:t>
      </w:r>
      <w:r w:rsidRPr="00EF46CF">
        <w:rPr>
          <w:rFonts w:ascii="Times New Roman" w:hAnsi="Times New Roman"/>
          <w:szCs w:val="24"/>
        </w:rPr>
        <w:t xml:space="preserve"> supported by a grant from the National Science Foundation (NSF</w:t>
      </w:r>
      <w:r w:rsidR="00DE2EE3">
        <w:rPr>
          <w:rFonts w:ascii="Times New Roman" w:hAnsi="Times New Roman"/>
          <w:szCs w:val="24"/>
        </w:rPr>
        <w:t xml:space="preserve"> </w:t>
      </w:r>
      <w:r w:rsidR="00651D9C">
        <w:rPr>
          <w:rFonts w:ascii="Times New Roman" w:hAnsi="Times New Roman"/>
          <w:szCs w:val="24"/>
        </w:rPr>
        <w:t xml:space="preserve"> </w:t>
      </w:r>
      <w:r w:rsidR="00651D9C" w:rsidRPr="00651D9C">
        <w:rPr>
          <w:rFonts w:ascii="Times New Roman" w:hAnsi="Times New Roman"/>
          <w:szCs w:val="24"/>
          <w:lang w:eastAsia="en-US"/>
        </w:rPr>
        <w:t>DUE-1726087</w:t>
      </w:r>
      <w:r w:rsidR="00B5292D">
        <w:rPr>
          <w:rFonts w:ascii="Times New Roman" w:hAnsi="Times New Roman"/>
          <w:szCs w:val="24"/>
        </w:rPr>
        <w:t>)</w:t>
      </w:r>
      <w:r w:rsidRPr="00EF46CF">
        <w:rPr>
          <w:rFonts w:ascii="Times New Roman" w:hAnsi="Times New Roman"/>
          <w:szCs w:val="24"/>
        </w:rPr>
        <w:t xml:space="preserve"> to foster improved methods of reviewing, documenting and </w:t>
      </w:r>
      <w:r w:rsidRPr="00EF46CF">
        <w:rPr>
          <w:rFonts w:ascii="Times New Roman" w:hAnsi="Times New Roman"/>
          <w:szCs w:val="24"/>
          <w:lang w:eastAsia="en-US"/>
        </w:rPr>
        <w:t xml:space="preserve">evaluating </w:t>
      </w:r>
      <w:r w:rsidR="00CB44B3" w:rsidRPr="00EF46CF">
        <w:rPr>
          <w:rFonts w:ascii="Times New Roman" w:hAnsi="Times New Roman"/>
          <w:szCs w:val="24"/>
          <w:lang w:eastAsia="en-US"/>
        </w:rPr>
        <w:t>faculty teaching practices</w:t>
      </w:r>
      <w:r w:rsidR="002B7637">
        <w:rPr>
          <w:rFonts w:ascii="Times New Roman" w:hAnsi="Times New Roman"/>
          <w:szCs w:val="24"/>
          <w:lang w:eastAsia="en-US"/>
        </w:rPr>
        <w:t xml:space="preserve"> at KU</w:t>
      </w:r>
      <w:r w:rsidR="002B7637">
        <w:t xml:space="preserve"> and at </w:t>
      </w:r>
      <w:r w:rsidR="00826075">
        <w:rPr>
          <w:rFonts w:ascii="Times New Roman" w:hAnsi="Times New Roman"/>
          <w:szCs w:val="24"/>
          <w:lang w:eastAsia="en-US"/>
        </w:rPr>
        <w:t xml:space="preserve">the </w:t>
      </w:r>
      <w:r w:rsidR="002B7637">
        <w:rPr>
          <w:rFonts w:ascii="Times New Roman" w:hAnsi="Times New Roman"/>
          <w:szCs w:val="24"/>
          <w:lang w:eastAsia="en-US"/>
        </w:rPr>
        <w:t>University of Colorado, Boulder</w:t>
      </w:r>
      <w:r w:rsidR="00F968DB">
        <w:rPr>
          <w:rFonts w:ascii="Times New Roman" w:hAnsi="Times New Roman"/>
          <w:szCs w:val="24"/>
          <w:lang w:eastAsia="en-US"/>
        </w:rPr>
        <w:t>,</w:t>
      </w:r>
      <w:r w:rsidR="00826075">
        <w:rPr>
          <w:rFonts w:ascii="Times New Roman" w:hAnsi="Times New Roman"/>
          <w:szCs w:val="24"/>
          <w:lang w:eastAsia="en-US"/>
        </w:rPr>
        <w:t xml:space="preserve"> and </w:t>
      </w:r>
      <w:r w:rsidR="002B7637">
        <w:rPr>
          <w:rFonts w:ascii="Times New Roman" w:hAnsi="Times New Roman"/>
          <w:szCs w:val="24"/>
          <w:lang w:eastAsia="en-US"/>
        </w:rPr>
        <w:t xml:space="preserve">the </w:t>
      </w:r>
      <w:r w:rsidR="00826075">
        <w:rPr>
          <w:rFonts w:ascii="Times New Roman" w:hAnsi="Times New Roman"/>
          <w:szCs w:val="24"/>
          <w:lang w:eastAsia="en-US"/>
        </w:rPr>
        <w:t>University of Massachusetts</w:t>
      </w:r>
      <w:r w:rsidR="002B7637">
        <w:rPr>
          <w:rFonts w:ascii="Times New Roman" w:hAnsi="Times New Roman"/>
          <w:szCs w:val="24"/>
          <w:lang w:eastAsia="en-US"/>
        </w:rPr>
        <w:t xml:space="preserve">, </w:t>
      </w:r>
      <w:r w:rsidR="00826075">
        <w:rPr>
          <w:rFonts w:ascii="Times New Roman" w:hAnsi="Times New Roman"/>
          <w:szCs w:val="24"/>
          <w:lang w:eastAsia="en-US"/>
        </w:rPr>
        <w:t>Amherst</w:t>
      </w:r>
      <w:r w:rsidR="002B7637">
        <w:rPr>
          <w:rFonts w:ascii="Times New Roman" w:hAnsi="Times New Roman"/>
          <w:szCs w:val="24"/>
          <w:lang w:eastAsia="en-US"/>
        </w:rPr>
        <w:t xml:space="preserve">. </w:t>
      </w:r>
      <w:r w:rsidR="00CB44B3" w:rsidRPr="00EF46CF">
        <w:rPr>
          <w:rFonts w:ascii="Times New Roman" w:hAnsi="Times New Roman"/>
          <w:szCs w:val="24"/>
          <w:lang w:eastAsia="en-US"/>
        </w:rPr>
        <w:t xml:space="preserve">The </w:t>
      </w:r>
      <w:hyperlink r:id="rId12" w:history="1">
        <w:r w:rsidR="00B51B07" w:rsidRPr="001B1F02">
          <w:rPr>
            <w:rStyle w:val="Hyperlink"/>
            <w:rFonts w:ascii="Times New Roman" w:hAnsi="Times New Roman"/>
            <w:szCs w:val="24"/>
          </w:rPr>
          <w:t>Benchmarks</w:t>
        </w:r>
        <w:r w:rsidR="00A42E27" w:rsidRPr="001B1F02">
          <w:rPr>
            <w:rStyle w:val="Hyperlink"/>
            <w:rFonts w:ascii="Times New Roman" w:hAnsi="Times New Roman"/>
            <w:szCs w:val="24"/>
          </w:rPr>
          <w:t xml:space="preserve"> </w:t>
        </w:r>
        <w:r w:rsidR="00355842" w:rsidRPr="001B1F02">
          <w:rPr>
            <w:rStyle w:val="Hyperlink"/>
            <w:rFonts w:ascii="Times New Roman" w:hAnsi="Times New Roman"/>
            <w:szCs w:val="24"/>
          </w:rPr>
          <w:t>Framework</w:t>
        </w:r>
      </w:hyperlink>
      <w:r w:rsidR="00355842">
        <w:rPr>
          <w:rFonts w:ascii="Times New Roman" w:hAnsi="Times New Roman"/>
          <w:szCs w:val="24"/>
        </w:rPr>
        <w:t xml:space="preserve"> </w:t>
      </w:r>
      <w:r w:rsidR="00D66A1F" w:rsidRPr="00EF46CF">
        <w:rPr>
          <w:rFonts w:ascii="Times New Roman" w:hAnsi="Times New Roman"/>
          <w:szCs w:val="24"/>
          <w:lang w:eastAsia="en-US"/>
        </w:rPr>
        <w:t xml:space="preserve">identifies seven dimensions of teaching practice that are designed </w:t>
      </w:r>
      <w:r w:rsidR="00850036">
        <w:rPr>
          <w:rFonts w:ascii="Times New Roman" w:hAnsi="Times New Roman"/>
          <w:szCs w:val="24"/>
          <w:lang w:eastAsia="en-US"/>
        </w:rPr>
        <w:t xml:space="preserve">to </w:t>
      </w:r>
      <w:r w:rsidRPr="00EF46CF">
        <w:rPr>
          <w:rFonts w:ascii="Times New Roman" w:hAnsi="Times New Roman"/>
          <w:szCs w:val="24"/>
          <w:lang w:eastAsia="en-US"/>
        </w:rPr>
        <w:t>capture the</w:t>
      </w:r>
      <w:r w:rsidR="00DE2EE3">
        <w:rPr>
          <w:rFonts w:ascii="Times New Roman" w:hAnsi="Times New Roman"/>
          <w:szCs w:val="24"/>
          <w:lang w:eastAsia="en-US"/>
        </w:rPr>
        <w:t xml:space="preserve"> full range of</w:t>
      </w:r>
      <w:r w:rsidRPr="00EF46CF">
        <w:rPr>
          <w:rFonts w:ascii="Times New Roman" w:hAnsi="Times New Roman"/>
          <w:szCs w:val="24"/>
          <w:lang w:eastAsia="en-US"/>
        </w:rPr>
        <w:t xml:space="preserve"> teaching</w:t>
      </w:r>
      <w:r w:rsidR="00D66A1F" w:rsidRPr="00EF46CF">
        <w:rPr>
          <w:rFonts w:ascii="Times New Roman" w:hAnsi="Times New Roman"/>
          <w:szCs w:val="24"/>
          <w:lang w:eastAsia="en-US"/>
        </w:rPr>
        <w:t xml:space="preserve"> </w:t>
      </w:r>
      <w:r w:rsidR="00DE2EE3">
        <w:rPr>
          <w:rFonts w:ascii="Times New Roman" w:hAnsi="Times New Roman"/>
          <w:szCs w:val="24"/>
          <w:lang w:eastAsia="en-US"/>
        </w:rPr>
        <w:t>activities</w:t>
      </w:r>
      <w:r w:rsidRPr="00EF46CF">
        <w:rPr>
          <w:rFonts w:ascii="Times New Roman" w:hAnsi="Times New Roman"/>
          <w:szCs w:val="24"/>
          <w:lang w:eastAsia="en-US"/>
        </w:rPr>
        <w:t xml:space="preserve">, </w:t>
      </w:r>
      <w:r w:rsidR="00F968DB">
        <w:rPr>
          <w:rFonts w:ascii="Times New Roman" w:hAnsi="Times New Roman"/>
          <w:szCs w:val="24"/>
          <w:lang w:eastAsia="en-US"/>
        </w:rPr>
        <w:t xml:space="preserve">including </w:t>
      </w:r>
      <w:r w:rsidR="00DE2EE3">
        <w:rPr>
          <w:rFonts w:ascii="Times New Roman" w:hAnsi="Times New Roman"/>
          <w:szCs w:val="24"/>
          <w:lang w:eastAsia="en-US"/>
        </w:rPr>
        <w:t xml:space="preserve">those </w:t>
      </w:r>
      <w:r w:rsidR="00F968DB">
        <w:rPr>
          <w:rFonts w:ascii="Times New Roman" w:hAnsi="Times New Roman"/>
          <w:szCs w:val="24"/>
          <w:lang w:eastAsia="en-US"/>
        </w:rPr>
        <w:t xml:space="preserve"> outside </w:t>
      </w:r>
      <w:r w:rsidRPr="00EF46CF">
        <w:rPr>
          <w:rFonts w:ascii="Times New Roman" w:hAnsi="Times New Roman"/>
          <w:szCs w:val="24"/>
          <w:lang w:eastAsia="en-US"/>
        </w:rPr>
        <w:t>the classroom (e</w:t>
      </w:r>
      <w:r w:rsidR="00D66A1F" w:rsidRPr="00EF46CF">
        <w:rPr>
          <w:rFonts w:ascii="Times New Roman" w:hAnsi="Times New Roman"/>
          <w:szCs w:val="24"/>
          <w:lang w:eastAsia="en-US"/>
        </w:rPr>
        <w:t>.g., i</w:t>
      </w:r>
      <w:r w:rsidRPr="00EF46CF">
        <w:rPr>
          <w:rFonts w:ascii="Times New Roman" w:hAnsi="Times New Roman"/>
          <w:szCs w:val="24"/>
          <w:lang w:eastAsia="en-US"/>
        </w:rPr>
        <w:t>dentif</w:t>
      </w:r>
      <w:r w:rsidR="00D66A1F" w:rsidRPr="00EF46CF">
        <w:rPr>
          <w:rFonts w:ascii="Times New Roman" w:hAnsi="Times New Roman"/>
          <w:szCs w:val="24"/>
          <w:lang w:eastAsia="en-US"/>
        </w:rPr>
        <w:t>i</w:t>
      </w:r>
      <w:r w:rsidRPr="00EF46CF">
        <w:rPr>
          <w:rFonts w:ascii="Times New Roman" w:hAnsi="Times New Roman"/>
          <w:szCs w:val="24"/>
          <w:lang w:eastAsia="en-US"/>
        </w:rPr>
        <w:t>cation of learning goals, assignment design, review</w:t>
      </w:r>
      <w:r w:rsidR="00854B95">
        <w:rPr>
          <w:rFonts w:ascii="Times New Roman" w:hAnsi="Times New Roman"/>
          <w:szCs w:val="24"/>
          <w:lang w:eastAsia="en-US"/>
        </w:rPr>
        <w:t xml:space="preserve"> of</w:t>
      </w:r>
      <w:r w:rsidRPr="00EF46CF">
        <w:rPr>
          <w:rFonts w:ascii="Times New Roman" w:hAnsi="Times New Roman"/>
          <w:szCs w:val="24"/>
          <w:lang w:eastAsia="en-US"/>
        </w:rPr>
        <w:t xml:space="preserve"> student work),</w:t>
      </w:r>
      <w:r w:rsidR="00D66A1F" w:rsidRPr="00EF46CF">
        <w:rPr>
          <w:rFonts w:ascii="Times New Roman" w:hAnsi="Times New Roman"/>
          <w:szCs w:val="24"/>
          <w:lang w:eastAsia="en-US"/>
        </w:rPr>
        <w:t xml:space="preserve"> </w:t>
      </w:r>
      <w:r w:rsidRPr="00EF46CF">
        <w:rPr>
          <w:rFonts w:ascii="Times New Roman" w:hAnsi="Times New Roman"/>
          <w:szCs w:val="24"/>
          <w:lang w:eastAsia="en-US"/>
        </w:rPr>
        <w:t>and contributions to individual courses and the curriculum.</w:t>
      </w:r>
      <w:r w:rsidR="00D66A1F" w:rsidRPr="00EF46CF">
        <w:rPr>
          <w:rFonts w:ascii="Times New Roman" w:hAnsi="Times New Roman"/>
          <w:szCs w:val="24"/>
          <w:lang w:eastAsia="en-US"/>
        </w:rPr>
        <w:t xml:space="preserve"> </w:t>
      </w:r>
      <w:r w:rsidR="00A42E27">
        <w:rPr>
          <w:rFonts w:ascii="Times New Roman" w:hAnsi="Times New Roman"/>
          <w:szCs w:val="24"/>
          <w:lang w:eastAsia="en-US"/>
        </w:rPr>
        <w:t xml:space="preserve">Participants modify and adapt a </w:t>
      </w:r>
      <w:r w:rsidR="00EF46CF">
        <w:rPr>
          <w:rFonts w:ascii="Times New Roman" w:hAnsi="Times New Roman"/>
          <w:szCs w:val="24"/>
          <w:lang w:eastAsia="en-US"/>
        </w:rPr>
        <w:t>rubric</w:t>
      </w:r>
      <w:r w:rsidR="00DA0F97">
        <w:rPr>
          <w:rFonts w:ascii="Times New Roman" w:hAnsi="Times New Roman"/>
          <w:szCs w:val="24"/>
          <w:lang w:eastAsia="en-US"/>
        </w:rPr>
        <w:t xml:space="preserve"> to guide the evaluation of teaching (e.g., for </w:t>
      </w:r>
      <w:r w:rsidR="00EF46CF">
        <w:rPr>
          <w:rFonts w:ascii="Times New Roman" w:hAnsi="Times New Roman"/>
          <w:szCs w:val="24"/>
          <w:lang w:eastAsia="en-US"/>
        </w:rPr>
        <w:t>promotion and tenure</w:t>
      </w:r>
      <w:r w:rsidR="00DA0F97">
        <w:rPr>
          <w:rFonts w:ascii="Times New Roman" w:hAnsi="Times New Roman"/>
          <w:szCs w:val="24"/>
          <w:lang w:eastAsia="en-US"/>
        </w:rPr>
        <w:t xml:space="preserve"> or</w:t>
      </w:r>
      <w:r w:rsidR="00F968DB">
        <w:rPr>
          <w:rFonts w:ascii="Times New Roman" w:hAnsi="Times New Roman"/>
          <w:szCs w:val="24"/>
          <w:lang w:eastAsia="en-US"/>
        </w:rPr>
        <w:t xml:space="preserve"> progress toward</w:t>
      </w:r>
      <w:r w:rsidR="00EF46CF">
        <w:rPr>
          <w:rFonts w:ascii="Times New Roman" w:hAnsi="Times New Roman"/>
          <w:szCs w:val="24"/>
          <w:lang w:eastAsia="en-US"/>
        </w:rPr>
        <w:t xml:space="preserve"> tenure)</w:t>
      </w:r>
      <w:r w:rsidR="00DA0F97">
        <w:rPr>
          <w:rFonts w:ascii="Times New Roman" w:hAnsi="Times New Roman"/>
          <w:szCs w:val="24"/>
          <w:lang w:eastAsia="en-US"/>
        </w:rPr>
        <w:t xml:space="preserve">. It can also be used </w:t>
      </w:r>
      <w:r w:rsidR="00804ADD">
        <w:rPr>
          <w:rFonts w:ascii="Times New Roman" w:hAnsi="Times New Roman"/>
          <w:szCs w:val="24"/>
          <w:lang w:eastAsia="en-US"/>
        </w:rPr>
        <w:t xml:space="preserve">as part of a </w:t>
      </w:r>
      <w:r w:rsidR="00DA0F97">
        <w:rPr>
          <w:rFonts w:ascii="Times New Roman" w:hAnsi="Times New Roman"/>
          <w:szCs w:val="24"/>
          <w:lang w:eastAsia="en-US"/>
        </w:rPr>
        <w:t>peer review or teaching mentoring system.</w:t>
      </w:r>
      <w:r w:rsidR="00355842" w:rsidRPr="00355842">
        <w:rPr>
          <w:rFonts w:ascii="Times New Roman" w:hAnsi="Times New Roman"/>
          <w:szCs w:val="24"/>
          <w:lang w:eastAsia="en-US"/>
        </w:rPr>
        <w:t xml:space="preserve"> </w:t>
      </w:r>
      <w:r w:rsidR="00274775">
        <w:rPr>
          <w:rFonts w:ascii="Times New Roman" w:hAnsi="Times New Roman"/>
          <w:szCs w:val="24"/>
          <w:lang w:eastAsia="en-US"/>
        </w:rPr>
        <w:t>N</w:t>
      </w:r>
      <w:r w:rsidR="00355842">
        <w:rPr>
          <w:rFonts w:ascii="Times New Roman" w:hAnsi="Times New Roman"/>
          <w:szCs w:val="24"/>
          <w:lang w:eastAsia="en-US"/>
        </w:rPr>
        <w:t xml:space="preserve">ine KU departments in the Benchmarks Project have been working </w:t>
      </w:r>
      <w:r w:rsidR="00854B95">
        <w:rPr>
          <w:rFonts w:ascii="Times New Roman" w:hAnsi="Times New Roman"/>
          <w:szCs w:val="24"/>
          <w:lang w:eastAsia="en-US"/>
        </w:rPr>
        <w:t>to</w:t>
      </w:r>
      <w:r w:rsidR="004809AF">
        <w:rPr>
          <w:rFonts w:ascii="Times New Roman" w:hAnsi="Times New Roman"/>
          <w:szCs w:val="24"/>
          <w:lang w:eastAsia="en-US"/>
        </w:rPr>
        <w:t xml:space="preserve"> </w:t>
      </w:r>
      <w:r w:rsidR="00355842">
        <w:rPr>
          <w:rFonts w:ascii="Times New Roman" w:hAnsi="Times New Roman"/>
          <w:szCs w:val="24"/>
          <w:lang w:eastAsia="en-US"/>
        </w:rPr>
        <w:t>creat</w:t>
      </w:r>
      <w:r w:rsidR="00854B95">
        <w:rPr>
          <w:rFonts w:ascii="Times New Roman" w:hAnsi="Times New Roman"/>
          <w:szCs w:val="24"/>
          <w:lang w:eastAsia="en-US"/>
        </w:rPr>
        <w:t>e</w:t>
      </w:r>
      <w:r w:rsidR="00355842">
        <w:rPr>
          <w:rFonts w:ascii="Times New Roman" w:hAnsi="Times New Roman"/>
          <w:szCs w:val="24"/>
          <w:lang w:eastAsia="en-US"/>
        </w:rPr>
        <w:t xml:space="preserve"> a more nuanced process for evaluating teaching. Departments in Cohort 3 will join this effort, with opportunities to learn from</w:t>
      </w:r>
      <w:r w:rsidR="00512A79">
        <w:rPr>
          <w:rFonts w:ascii="Times New Roman" w:hAnsi="Times New Roman"/>
          <w:szCs w:val="24"/>
          <w:lang w:eastAsia="en-US"/>
        </w:rPr>
        <w:t xml:space="preserve"> and add to the</w:t>
      </w:r>
      <w:r w:rsidR="00355842">
        <w:rPr>
          <w:rFonts w:ascii="Times New Roman" w:hAnsi="Times New Roman"/>
          <w:szCs w:val="24"/>
          <w:lang w:eastAsia="en-US"/>
        </w:rPr>
        <w:t xml:space="preserve"> work of the first two cohorts, and departments at our </w:t>
      </w:r>
      <w:proofErr w:type="spellStart"/>
      <w:r w:rsidR="00355842">
        <w:rPr>
          <w:rFonts w:ascii="Times New Roman" w:hAnsi="Times New Roman"/>
          <w:szCs w:val="24"/>
          <w:lang w:eastAsia="en-US"/>
        </w:rPr>
        <w:t>TEval</w:t>
      </w:r>
      <w:proofErr w:type="spellEnd"/>
      <w:r w:rsidR="00355842">
        <w:rPr>
          <w:rFonts w:ascii="Times New Roman" w:hAnsi="Times New Roman"/>
          <w:szCs w:val="24"/>
          <w:lang w:eastAsia="en-US"/>
        </w:rPr>
        <w:t xml:space="preserve"> partner institutions. </w:t>
      </w:r>
    </w:p>
    <w:p w14:paraId="3805E1E5" w14:textId="20B8086F" w:rsidR="00850036" w:rsidRDefault="00850036" w:rsidP="00EF46CF">
      <w:pPr>
        <w:autoSpaceDE w:val="0"/>
        <w:autoSpaceDN w:val="0"/>
        <w:adjustRightInd w:val="0"/>
        <w:rPr>
          <w:rFonts w:ascii="Times New Roman" w:hAnsi="Times New Roman"/>
          <w:szCs w:val="24"/>
          <w:lang w:eastAsia="en-US"/>
        </w:rPr>
      </w:pPr>
    </w:p>
    <w:p w14:paraId="37501D83" w14:textId="77777777" w:rsidR="00B12BB1" w:rsidRDefault="00850036" w:rsidP="00850036">
      <w:pPr>
        <w:autoSpaceDE w:val="0"/>
        <w:autoSpaceDN w:val="0"/>
        <w:adjustRightInd w:val="0"/>
        <w:rPr>
          <w:rFonts w:ascii="Times New Roman" w:hAnsi="Times New Roman"/>
          <w:b/>
          <w:szCs w:val="24"/>
          <w:lang w:eastAsia="en-US"/>
        </w:rPr>
      </w:pPr>
      <w:r w:rsidRPr="00826075">
        <w:rPr>
          <w:rFonts w:ascii="Times New Roman" w:hAnsi="Times New Roman"/>
          <w:b/>
          <w:szCs w:val="24"/>
          <w:lang w:eastAsia="en-US"/>
        </w:rPr>
        <w:t xml:space="preserve">Why We Are Doing </w:t>
      </w:r>
      <w:r w:rsidR="002B7637">
        <w:rPr>
          <w:rFonts w:ascii="Times New Roman" w:hAnsi="Times New Roman"/>
          <w:b/>
          <w:szCs w:val="24"/>
          <w:lang w:eastAsia="en-US"/>
        </w:rPr>
        <w:t>This</w:t>
      </w:r>
    </w:p>
    <w:p w14:paraId="466E7CDF" w14:textId="2ED5B0C6" w:rsidR="00850036" w:rsidRPr="002B7637" w:rsidRDefault="00850036" w:rsidP="00850036">
      <w:pPr>
        <w:autoSpaceDE w:val="0"/>
        <w:autoSpaceDN w:val="0"/>
        <w:adjustRightInd w:val="0"/>
        <w:rPr>
          <w:rFonts w:ascii="Times New Roman" w:hAnsi="Times New Roman"/>
          <w:b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 xml:space="preserve">Universities like KU have traditionally relied on methods for evaluating teaching that prioritize a narrow dimension of teaching activity (the behavior of the instructor in the </w:t>
      </w:r>
      <w:r w:rsidRPr="00826075">
        <w:rPr>
          <w:rFonts w:ascii="Times New Roman" w:hAnsi="Times New Roman"/>
          <w:szCs w:val="24"/>
          <w:lang w:eastAsia="en-US"/>
        </w:rPr>
        <w:t xml:space="preserve">classroom) and a limited source of evidence (student ratings). When </w:t>
      </w:r>
      <w:r w:rsidR="00B5292D">
        <w:rPr>
          <w:rFonts w:ascii="Times New Roman" w:hAnsi="Times New Roman"/>
          <w:szCs w:val="24"/>
          <w:lang w:eastAsia="en-US"/>
        </w:rPr>
        <w:t>other sources of information—</w:t>
      </w:r>
      <w:r w:rsidR="00826075">
        <w:rPr>
          <w:rFonts w:ascii="Times New Roman" w:hAnsi="Times New Roman"/>
          <w:szCs w:val="24"/>
          <w:lang w:eastAsia="en-US"/>
        </w:rPr>
        <w:t>such as peer observations or course material</w:t>
      </w:r>
      <w:r w:rsidR="00804ADD">
        <w:rPr>
          <w:rFonts w:ascii="Times New Roman" w:hAnsi="Times New Roman"/>
          <w:szCs w:val="24"/>
          <w:lang w:eastAsia="en-US"/>
        </w:rPr>
        <w:t xml:space="preserve"> surveys</w:t>
      </w:r>
      <w:r w:rsidR="00B5292D">
        <w:rPr>
          <w:rFonts w:ascii="Times New Roman" w:hAnsi="Times New Roman"/>
          <w:szCs w:val="24"/>
          <w:lang w:eastAsia="en-US"/>
        </w:rPr>
        <w:t>—</w:t>
      </w:r>
      <w:r w:rsidR="00826075">
        <w:rPr>
          <w:rFonts w:ascii="Times New Roman" w:hAnsi="Times New Roman"/>
          <w:szCs w:val="24"/>
          <w:lang w:eastAsia="en-US"/>
        </w:rPr>
        <w:t xml:space="preserve">are </w:t>
      </w:r>
      <w:r w:rsidRPr="00826075">
        <w:rPr>
          <w:rFonts w:ascii="Times New Roman" w:hAnsi="Times New Roman"/>
          <w:szCs w:val="24"/>
          <w:lang w:eastAsia="en-US"/>
        </w:rPr>
        <w:t>available, reviewers often</w:t>
      </w:r>
      <w:r w:rsidR="00F968DB">
        <w:rPr>
          <w:rFonts w:ascii="Times New Roman" w:hAnsi="Times New Roman"/>
          <w:szCs w:val="24"/>
          <w:lang w:eastAsia="en-US"/>
        </w:rPr>
        <w:t xml:space="preserve"> struggle to integrate and make</w:t>
      </w:r>
      <w:r w:rsidRPr="00826075">
        <w:rPr>
          <w:rFonts w:ascii="Times New Roman" w:hAnsi="Times New Roman"/>
          <w:szCs w:val="24"/>
          <w:lang w:eastAsia="en-US"/>
        </w:rPr>
        <w:t xml:space="preserve"> sense of it all. Moreover, many</w:t>
      </w:r>
      <w:r w:rsidR="00826075">
        <w:rPr>
          <w:rFonts w:ascii="Times New Roman" w:hAnsi="Times New Roman"/>
          <w:szCs w:val="24"/>
          <w:lang w:eastAsia="en-US"/>
        </w:rPr>
        <w:t xml:space="preserve"> new</w:t>
      </w:r>
      <w:r w:rsidRPr="00826075">
        <w:rPr>
          <w:rFonts w:ascii="Times New Roman" w:hAnsi="Times New Roman"/>
          <w:szCs w:val="24"/>
          <w:lang w:eastAsia="en-US"/>
        </w:rPr>
        <w:t xml:space="preserve"> faculty members wish they had </w:t>
      </w:r>
      <w:r w:rsidR="00826075">
        <w:rPr>
          <w:rFonts w:ascii="Times New Roman" w:hAnsi="Times New Roman"/>
          <w:szCs w:val="24"/>
          <w:lang w:eastAsia="en-US"/>
        </w:rPr>
        <w:t>a better sense of how their teaching will be evaluated</w:t>
      </w:r>
      <w:r w:rsidR="00826075" w:rsidRPr="00826075">
        <w:rPr>
          <w:rFonts w:ascii="Times New Roman" w:hAnsi="Times New Roman"/>
          <w:szCs w:val="24"/>
          <w:lang w:eastAsia="en-US"/>
        </w:rPr>
        <w:t xml:space="preserve"> and</w:t>
      </w:r>
      <w:r w:rsidR="00A8369B">
        <w:rPr>
          <w:rFonts w:ascii="Times New Roman" w:hAnsi="Times New Roman"/>
          <w:szCs w:val="24"/>
          <w:lang w:eastAsia="en-US"/>
        </w:rPr>
        <w:t xml:space="preserve"> </w:t>
      </w:r>
      <w:r w:rsidR="00F968DB">
        <w:rPr>
          <w:rFonts w:ascii="Times New Roman" w:hAnsi="Times New Roman"/>
          <w:szCs w:val="24"/>
          <w:lang w:eastAsia="en-US"/>
        </w:rPr>
        <w:t>had</w:t>
      </w:r>
      <w:r w:rsidR="00804ADD">
        <w:rPr>
          <w:rFonts w:ascii="Times New Roman" w:hAnsi="Times New Roman"/>
          <w:szCs w:val="24"/>
          <w:lang w:eastAsia="en-US"/>
        </w:rPr>
        <w:t xml:space="preserve"> </w:t>
      </w:r>
      <w:r w:rsidR="00826075">
        <w:rPr>
          <w:rFonts w:ascii="Times New Roman" w:hAnsi="Times New Roman"/>
          <w:szCs w:val="24"/>
          <w:lang w:eastAsia="en-US"/>
        </w:rPr>
        <w:t>opportunities</w:t>
      </w:r>
      <w:r w:rsidRPr="00826075">
        <w:rPr>
          <w:rFonts w:ascii="Times New Roman" w:hAnsi="Times New Roman"/>
          <w:szCs w:val="24"/>
          <w:lang w:eastAsia="en-US"/>
        </w:rPr>
        <w:t xml:space="preserve"> to learn from feedback. </w:t>
      </w:r>
      <w:r w:rsidR="00141619">
        <w:rPr>
          <w:rFonts w:ascii="Times New Roman" w:hAnsi="Times New Roman"/>
          <w:szCs w:val="24"/>
          <w:lang w:eastAsia="en-US"/>
        </w:rPr>
        <w:t>Benchmarks</w:t>
      </w:r>
      <w:r w:rsidR="00141619" w:rsidRPr="00826075">
        <w:rPr>
          <w:rFonts w:ascii="Times New Roman" w:hAnsi="Times New Roman"/>
          <w:szCs w:val="24"/>
          <w:lang w:eastAsia="en-US"/>
        </w:rPr>
        <w:t xml:space="preserve"> </w:t>
      </w:r>
      <w:r w:rsidRPr="00826075">
        <w:rPr>
          <w:rFonts w:ascii="Times New Roman" w:hAnsi="Times New Roman"/>
          <w:szCs w:val="24"/>
          <w:lang w:eastAsia="en-US"/>
        </w:rPr>
        <w:t>for Teaching Effectiveness increases the visibility of</w:t>
      </w:r>
      <w:r w:rsidR="00826075" w:rsidRPr="00826075">
        <w:rPr>
          <w:rFonts w:ascii="Times New Roman" w:hAnsi="Times New Roman"/>
          <w:szCs w:val="24"/>
          <w:lang w:eastAsia="en-US"/>
        </w:rPr>
        <w:t xml:space="preserve"> all</w:t>
      </w:r>
      <w:r w:rsidRPr="00826075">
        <w:rPr>
          <w:rFonts w:ascii="Times New Roman" w:hAnsi="Times New Roman"/>
          <w:szCs w:val="24"/>
          <w:lang w:eastAsia="en-US"/>
        </w:rPr>
        <w:t xml:space="preserve"> dimensions of teachin</w:t>
      </w:r>
      <w:r w:rsidR="00826075" w:rsidRPr="00826075">
        <w:rPr>
          <w:rFonts w:ascii="Times New Roman" w:hAnsi="Times New Roman"/>
          <w:szCs w:val="24"/>
          <w:lang w:eastAsia="en-US"/>
        </w:rPr>
        <w:t xml:space="preserve">g, clarifies faculty teaching </w:t>
      </w:r>
      <w:r w:rsidRPr="00826075">
        <w:rPr>
          <w:rFonts w:ascii="Times New Roman" w:hAnsi="Times New Roman"/>
          <w:szCs w:val="24"/>
          <w:lang w:eastAsia="en-US"/>
        </w:rPr>
        <w:t>expectations, enables</w:t>
      </w:r>
      <w:r w:rsidR="00826075" w:rsidRPr="00826075">
        <w:rPr>
          <w:rFonts w:ascii="Times New Roman" w:hAnsi="Times New Roman"/>
          <w:szCs w:val="24"/>
          <w:lang w:eastAsia="en-US"/>
        </w:rPr>
        <w:t xml:space="preserve"> </w:t>
      </w:r>
      <w:r w:rsidRPr="00826075">
        <w:rPr>
          <w:rFonts w:ascii="Times New Roman" w:hAnsi="Times New Roman"/>
          <w:szCs w:val="24"/>
          <w:lang w:eastAsia="en-US"/>
        </w:rPr>
        <w:t>quick identification of strengths and areas for improvement, and brings consistency across evaluations and time.</w:t>
      </w:r>
      <w:r w:rsidR="002B7637">
        <w:rPr>
          <w:rFonts w:ascii="Times New Roman" w:hAnsi="Times New Roman"/>
          <w:szCs w:val="24"/>
          <w:lang w:eastAsia="en-US"/>
        </w:rPr>
        <w:t xml:space="preserve"> For more information about the rationale, see this </w:t>
      </w:r>
      <w:hyperlink r:id="rId13" w:history="1">
        <w:r w:rsidR="002B7637" w:rsidRPr="002B7637">
          <w:rPr>
            <w:rStyle w:val="Hyperlink"/>
            <w:rFonts w:ascii="Times New Roman" w:hAnsi="Times New Roman"/>
            <w:szCs w:val="24"/>
            <w:lang w:eastAsia="en-US"/>
          </w:rPr>
          <w:t>report</w:t>
        </w:r>
      </w:hyperlink>
      <w:r w:rsidR="002B7637">
        <w:rPr>
          <w:rFonts w:ascii="Times New Roman" w:hAnsi="Times New Roman"/>
          <w:szCs w:val="24"/>
          <w:lang w:eastAsia="en-US"/>
        </w:rPr>
        <w:t xml:space="preserve"> from the Association of American Universities, which features KU’s </w:t>
      </w:r>
      <w:r w:rsidR="00942ECE">
        <w:rPr>
          <w:rFonts w:ascii="Times New Roman" w:hAnsi="Times New Roman"/>
          <w:szCs w:val="24"/>
          <w:lang w:eastAsia="en-US"/>
        </w:rPr>
        <w:t>rubric</w:t>
      </w:r>
      <w:r w:rsidR="002B7637">
        <w:rPr>
          <w:rFonts w:ascii="Times New Roman" w:hAnsi="Times New Roman"/>
          <w:szCs w:val="24"/>
          <w:lang w:eastAsia="en-US"/>
        </w:rPr>
        <w:t>.</w:t>
      </w:r>
    </w:p>
    <w:p w14:paraId="20D1A084" w14:textId="57AE2E63" w:rsidR="00DA0F97" w:rsidRPr="002B7637" w:rsidRDefault="00DA0F97" w:rsidP="00EF46CF">
      <w:pPr>
        <w:autoSpaceDE w:val="0"/>
        <w:autoSpaceDN w:val="0"/>
        <w:adjustRightInd w:val="0"/>
        <w:rPr>
          <w:rFonts w:ascii="Times New Roman" w:hAnsi="Times New Roman"/>
          <w:b/>
          <w:szCs w:val="24"/>
          <w:lang w:eastAsia="en-US"/>
        </w:rPr>
      </w:pPr>
    </w:p>
    <w:p w14:paraId="036073CD" w14:textId="77777777" w:rsidR="00B12BB1" w:rsidRDefault="002B7637" w:rsidP="002B7637">
      <w:pPr>
        <w:autoSpaceDE w:val="0"/>
        <w:autoSpaceDN w:val="0"/>
        <w:adjustRightInd w:val="0"/>
        <w:rPr>
          <w:rFonts w:ascii="Times New Roman" w:hAnsi="Times New Roman"/>
          <w:b/>
          <w:szCs w:val="24"/>
          <w:lang w:eastAsia="en-US"/>
        </w:rPr>
      </w:pPr>
      <w:r>
        <w:rPr>
          <w:rFonts w:ascii="Times New Roman" w:hAnsi="Times New Roman"/>
          <w:b/>
          <w:szCs w:val="24"/>
          <w:lang w:eastAsia="en-US"/>
        </w:rPr>
        <w:t xml:space="preserve">What Will Participating Departments Do? </w:t>
      </w:r>
    </w:p>
    <w:p w14:paraId="29F51532" w14:textId="4D0D509C" w:rsidR="00B263EE" w:rsidRPr="00EF46CF" w:rsidRDefault="00B263EE" w:rsidP="002B763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EF46CF">
        <w:rPr>
          <w:rFonts w:ascii="Times New Roman" w:hAnsi="Times New Roman"/>
          <w:szCs w:val="24"/>
        </w:rPr>
        <w:t xml:space="preserve">Departments should identify a project leader and a team of </w:t>
      </w:r>
      <w:r w:rsidR="00A8369B">
        <w:rPr>
          <w:rFonts w:ascii="Times New Roman" w:hAnsi="Times New Roman"/>
          <w:szCs w:val="24"/>
        </w:rPr>
        <w:t>three</w:t>
      </w:r>
      <w:r w:rsidRPr="00EF46CF">
        <w:rPr>
          <w:rFonts w:ascii="Times New Roman" w:hAnsi="Times New Roman"/>
          <w:szCs w:val="24"/>
        </w:rPr>
        <w:t xml:space="preserve"> or more faculty colleagues. </w:t>
      </w:r>
      <w:r w:rsidR="008F1BC5" w:rsidRPr="00EF46CF">
        <w:rPr>
          <w:rFonts w:ascii="Times New Roman" w:hAnsi="Times New Roman"/>
          <w:szCs w:val="24"/>
        </w:rPr>
        <w:t>With guidance from CTE</w:t>
      </w:r>
      <w:r w:rsidR="00141619">
        <w:rPr>
          <w:rFonts w:ascii="Times New Roman" w:hAnsi="Times New Roman"/>
          <w:szCs w:val="24"/>
        </w:rPr>
        <w:t xml:space="preserve"> and the cohort from year</w:t>
      </w:r>
      <w:r w:rsidR="00DE2EE3">
        <w:rPr>
          <w:rFonts w:ascii="Times New Roman" w:hAnsi="Times New Roman"/>
          <w:szCs w:val="24"/>
        </w:rPr>
        <w:t>s</w:t>
      </w:r>
      <w:r w:rsidR="00141619">
        <w:rPr>
          <w:rFonts w:ascii="Times New Roman" w:hAnsi="Times New Roman"/>
          <w:szCs w:val="24"/>
        </w:rPr>
        <w:t xml:space="preserve"> 1</w:t>
      </w:r>
      <w:r w:rsidR="006D7E39">
        <w:rPr>
          <w:rFonts w:ascii="Times New Roman" w:hAnsi="Times New Roman"/>
          <w:szCs w:val="24"/>
        </w:rPr>
        <w:t xml:space="preserve"> &amp; 2</w:t>
      </w:r>
      <w:r w:rsidR="008F1BC5" w:rsidRPr="00EF46CF">
        <w:rPr>
          <w:rFonts w:ascii="Times New Roman" w:hAnsi="Times New Roman"/>
          <w:szCs w:val="24"/>
        </w:rPr>
        <w:t>,</w:t>
      </w:r>
      <w:r w:rsidR="002B7637">
        <w:rPr>
          <w:rFonts w:ascii="Times New Roman" w:hAnsi="Times New Roman"/>
          <w:szCs w:val="24"/>
        </w:rPr>
        <w:t xml:space="preserve"> </w:t>
      </w:r>
      <w:r w:rsidR="008F1BC5" w:rsidRPr="00EF46CF">
        <w:rPr>
          <w:rFonts w:ascii="Times New Roman" w:hAnsi="Times New Roman"/>
          <w:szCs w:val="24"/>
        </w:rPr>
        <w:t>department teams will:</w:t>
      </w:r>
    </w:p>
    <w:p w14:paraId="67FB99D6" w14:textId="5251DDF4" w:rsidR="00FF2DB0" w:rsidRPr="00193932" w:rsidRDefault="00FF2DB0" w:rsidP="00B263EE">
      <w:pPr>
        <w:numPr>
          <w:ilvl w:val="0"/>
          <w:numId w:val="33"/>
        </w:numPr>
        <w:textAlignment w:val="baseline"/>
        <w:rPr>
          <w:rFonts w:ascii="Times New Roman" w:eastAsia="Times New Roman" w:hAnsi="Times New Roman"/>
          <w:szCs w:val="24"/>
        </w:rPr>
      </w:pPr>
      <w:r w:rsidRPr="00EF46CF">
        <w:rPr>
          <w:rFonts w:ascii="Times New Roman" w:eastAsia="Times New Roman" w:hAnsi="Times New Roman"/>
          <w:bCs/>
          <w:iCs/>
          <w:szCs w:val="24"/>
        </w:rPr>
        <w:t>Participate</w:t>
      </w:r>
      <w:r w:rsidR="00193932">
        <w:rPr>
          <w:rFonts w:ascii="Times New Roman" w:eastAsia="Times New Roman" w:hAnsi="Times New Roman"/>
          <w:bCs/>
          <w:iCs/>
          <w:szCs w:val="24"/>
        </w:rPr>
        <w:t xml:space="preserve"> in a cross-</w:t>
      </w:r>
      <w:r>
        <w:rPr>
          <w:rFonts w:ascii="Times New Roman" w:eastAsia="Times New Roman" w:hAnsi="Times New Roman"/>
          <w:bCs/>
          <w:iCs/>
          <w:szCs w:val="24"/>
        </w:rPr>
        <w:t>departmental launch meeting</w:t>
      </w:r>
      <w:r w:rsidR="00141619">
        <w:rPr>
          <w:rFonts w:ascii="Times New Roman" w:eastAsia="Times New Roman" w:hAnsi="Times New Roman"/>
          <w:bCs/>
          <w:iCs/>
          <w:szCs w:val="24"/>
        </w:rPr>
        <w:t xml:space="preserve"> in</w:t>
      </w:r>
      <w:r>
        <w:rPr>
          <w:rFonts w:ascii="Times New Roman" w:eastAsia="Times New Roman" w:hAnsi="Times New Roman"/>
          <w:bCs/>
          <w:iCs/>
          <w:szCs w:val="24"/>
        </w:rPr>
        <w:t xml:space="preserve"> December 201</w:t>
      </w:r>
      <w:r w:rsidR="006D7E39">
        <w:rPr>
          <w:rFonts w:ascii="Times New Roman" w:eastAsia="Times New Roman" w:hAnsi="Times New Roman"/>
          <w:bCs/>
          <w:iCs/>
          <w:szCs w:val="24"/>
        </w:rPr>
        <w:t>9</w:t>
      </w:r>
      <w:r>
        <w:rPr>
          <w:rFonts w:ascii="Times New Roman" w:eastAsia="Times New Roman" w:hAnsi="Times New Roman"/>
          <w:bCs/>
          <w:iCs/>
          <w:szCs w:val="24"/>
        </w:rPr>
        <w:t>.</w:t>
      </w:r>
    </w:p>
    <w:p w14:paraId="4F9559D3" w14:textId="4267E24D" w:rsidR="00193932" w:rsidRPr="00193932" w:rsidRDefault="00193932" w:rsidP="00193932">
      <w:pPr>
        <w:numPr>
          <w:ilvl w:val="0"/>
          <w:numId w:val="33"/>
        </w:numPr>
        <w:textAlignment w:val="baseline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Identify a department represe</w:t>
      </w:r>
      <w:r w:rsidR="00A615FF">
        <w:rPr>
          <w:rFonts w:ascii="Times New Roman" w:eastAsia="Times New Roman" w:hAnsi="Times New Roman"/>
          <w:szCs w:val="24"/>
        </w:rPr>
        <w:t>n</w:t>
      </w:r>
      <w:r>
        <w:rPr>
          <w:rFonts w:ascii="Times New Roman" w:eastAsia="Times New Roman" w:hAnsi="Times New Roman"/>
          <w:szCs w:val="24"/>
        </w:rPr>
        <w:t>ta</w:t>
      </w:r>
      <w:r w:rsidR="00A615FF">
        <w:rPr>
          <w:rFonts w:ascii="Times New Roman" w:eastAsia="Times New Roman" w:hAnsi="Times New Roman"/>
          <w:szCs w:val="24"/>
        </w:rPr>
        <w:t>t</w:t>
      </w:r>
      <w:r>
        <w:rPr>
          <w:rFonts w:ascii="Times New Roman" w:eastAsia="Times New Roman" w:hAnsi="Times New Roman"/>
          <w:szCs w:val="24"/>
        </w:rPr>
        <w:t xml:space="preserve">ive </w:t>
      </w:r>
      <w:r w:rsidR="00A615FF">
        <w:rPr>
          <w:rFonts w:ascii="Times New Roman" w:eastAsia="Times New Roman" w:hAnsi="Times New Roman"/>
          <w:szCs w:val="24"/>
        </w:rPr>
        <w:t>who</w:t>
      </w:r>
      <w:r>
        <w:rPr>
          <w:rFonts w:ascii="Times New Roman" w:eastAsia="Times New Roman" w:hAnsi="Times New Roman"/>
          <w:szCs w:val="24"/>
        </w:rPr>
        <w:t xml:space="preserve"> will be willing to attend and participate in cross-campus meeting February</w:t>
      </w:r>
      <w:r w:rsidR="006D7E39">
        <w:rPr>
          <w:rFonts w:ascii="Times New Roman" w:eastAsia="Times New Roman" w:hAnsi="Times New Roman"/>
          <w:szCs w:val="24"/>
        </w:rPr>
        <w:t xml:space="preserve"> 23–25,</w:t>
      </w:r>
      <w:r>
        <w:rPr>
          <w:rFonts w:ascii="Times New Roman" w:eastAsia="Times New Roman" w:hAnsi="Times New Roman"/>
          <w:szCs w:val="24"/>
        </w:rPr>
        <w:t xml:space="preserve"> 20</w:t>
      </w:r>
      <w:r w:rsidR="006D7E39">
        <w:rPr>
          <w:rFonts w:ascii="Times New Roman" w:eastAsia="Times New Roman" w:hAnsi="Times New Roman"/>
          <w:szCs w:val="24"/>
        </w:rPr>
        <w:t>20</w:t>
      </w:r>
      <w:r w:rsidR="00626BB4">
        <w:rPr>
          <w:rFonts w:ascii="Times New Roman" w:eastAsia="Times New Roman" w:hAnsi="Times New Roman"/>
          <w:szCs w:val="24"/>
        </w:rPr>
        <w:t>.</w:t>
      </w:r>
    </w:p>
    <w:p w14:paraId="3A3ADE54" w14:textId="4D3ADF8A" w:rsidR="00B263EE" w:rsidRPr="00EF46CF" w:rsidRDefault="00B263EE" w:rsidP="00B263EE">
      <w:pPr>
        <w:numPr>
          <w:ilvl w:val="0"/>
          <w:numId w:val="33"/>
        </w:numPr>
        <w:textAlignment w:val="baseline"/>
        <w:rPr>
          <w:rFonts w:ascii="Times New Roman" w:eastAsia="Times New Roman" w:hAnsi="Times New Roman"/>
          <w:szCs w:val="24"/>
        </w:rPr>
      </w:pPr>
      <w:r w:rsidRPr="00EF46CF">
        <w:rPr>
          <w:rFonts w:ascii="Times New Roman" w:eastAsia="Times New Roman" w:hAnsi="Times New Roman"/>
          <w:bCs/>
          <w:iCs/>
          <w:szCs w:val="24"/>
        </w:rPr>
        <w:t>Adapt</w:t>
      </w:r>
      <w:r w:rsidRPr="00EF46CF">
        <w:rPr>
          <w:rFonts w:ascii="Times New Roman" w:eastAsia="Times New Roman" w:hAnsi="Times New Roman"/>
          <w:szCs w:val="24"/>
        </w:rPr>
        <w:t xml:space="preserve"> the rubric</w:t>
      </w:r>
      <w:r w:rsidR="002B7637">
        <w:rPr>
          <w:rFonts w:ascii="Times New Roman" w:eastAsia="Times New Roman" w:hAnsi="Times New Roman"/>
          <w:szCs w:val="24"/>
        </w:rPr>
        <w:t>, identify materials that might be used in each category,</w:t>
      </w:r>
      <w:r w:rsidRPr="00EF46CF">
        <w:rPr>
          <w:rFonts w:ascii="Times New Roman" w:eastAsia="Times New Roman" w:hAnsi="Times New Roman"/>
          <w:szCs w:val="24"/>
        </w:rPr>
        <w:t xml:space="preserve"> and </w:t>
      </w:r>
      <w:r w:rsidR="002B7637">
        <w:rPr>
          <w:rFonts w:ascii="Times New Roman" w:eastAsia="Times New Roman" w:hAnsi="Times New Roman"/>
          <w:szCs w:val="24"/>
        </w:rPr>
        <w:t>build consensus with department colleagues</w:t>
      </w:r>
      <w:r w:rsidRPr="00EF46CF">
        <w:rPr>
          <w:rFonts w:ascii="Times New Roman" w:eastAsia="Times New Roman" w:hAnsi="Times New Roman"/>
          <w:szCs w:val="24"/>
        </w:rPr>
        <w:t>.</w:t>
      </w:r>
    </w:p>
    <w:p w14:paraId="7F701B12" w14:textId="7AF2692D" w:rsidR="00B263EE" w:rsidRPr="00EF46CF" w:rsidRDefault="00B263EE" w:rsidP="00B263EE">
      <w:pPr>
        <w:numPr>
          <w:ilvl w:val="0"/>
          <w:numId w:val="33"/>
        </w:numPr>
        <w:textAlignment w:val="baseline"/>
        <w:rPr>
          <w:rFonts w:ascii="Times New Roman" w:eastAsia="Times New Roman" w:hAnsi="Times New Roman"/>
          <w:szCs w:val="24"/>
        </w:rPr>
      </w:pPr>
      <w:r w:rsidRPr="00EF46CF">
        <w:rPr>
          <w:rFonts w:ascii="Times New Roman" w:eastAsia="Times New Roman" w:hAnsi="Times New Roman"/>
          <w:bCs/>
          <w:iCs/>
          <w:szCs w:val="24"/>
        </w:rPr>
        <w:t xml:space="preserve">Use </w:t>
      </w:r>
      <w:r w:rsidRPr="00EF46CF">
        <w:rPr>
          <w:rFonts w:ascii="Times New Roman" w:eastAsia="Times New Roman" w:hAnsi="Times New Roman"/>
          <w:szCs w:val="24"/>
        </w:rPr>
        <w:t>the modified rubric for some purpose, such as guiding a peer review</w:t>
      </w:r>
      <w:r w:rsidR="00DE2EE3">
        <w:rPr>
          <w:rFonts w:ascii="Times New Roman" w:eastAsia="Times New Roman" w:hAnsi="Times New Roman"/>
          <w:szCs w:val="24"/>
        </w:rPr>
        <w:t xml:space="preserve">, </w:t>
      </w:r>
      <w:r w:rsidR="00A42E27">
        <w:rPr>
          <w:rFonts w:ascii="Times New Roman" w:eastAsia="Times New Roman" w:hAnsi="Times New Roman"/>
          <w:szCs w:val="24"/>
        </w:rPr>
        <w:t xml:space="preserve">creating a </w:t>
      </w:r>
      <w:r w:rsidRPr="00EF46CF">
        <w:rPr>
          <w:rFonts w:ascii="Times New Roman" w:eastAsia="Times New Roman" w:hAnsi="Times New Roman"/>
          <w:szCs w:val="24"/>
        </w:rPr>
        <w:t xml:space="preserve">mentoring system, or structuring </w:t>
      </w:r>
      <w:r w:rsidR="00EF46CF" w:rsidRPr="00EF46CF">
        <w:rPr>
          <w:rFonts w:ascii="Times New Roman" w:eastAsia="Times New Roman" w:hAnsi="Times New Roman"/>
          <w:szCs w:val="24"/>
        </w:rPr>
        <w:t xml:space="preserve">reviews of teaching for </w:t>
      </w:r>
      <w:r w:rsidR="00A8369B">
        <w:rPr>
          <w:rFonts w:ascii="Times New Roman" w:eastAsia="Times New Roman" w:hAnsi="Times New Roman"/>
          <w:szCs w:val="24"/>
        </w:rPr>
        <w:t>promotion and tenure</w:t>
      </w:r>
      <w:r w:rsidRPr="00EF46CF">
        <w:rPr>
          <w:rFonts w:ascii="Times New Roman" w:eastAsia="Times New Roman" w:hAnsi="Times New Roman"/>
          <w:szCs w:val="24"/>
        </w:rPr>
        <w:t xml:space="preserve"> or progress</w:t>
      </w:r>
      <w:r w:rsidR="00DE2EE3">
        <w:rPr>
          <w:rFonts w:ascii="Times New Roman" w:eastAsia="Times New Roman" w:hAnsi="Times New Roman"/>
          <w:szCs w:val="24"/>
        </w:rPr>
        <w:t xml:space="preserve"> </w:t>
      </w:r>
      <w:r w:rsidRPr="00EF46CF">
        <w:rPr>
          <w:rFonts w:ascii="Times New Roman" w:eastAsia="Times New Roman" w:hAnsi="Times New Roman"/>
          <w:szCs w:val="24"/>
        </w:rPr>
        <w:t>toward tenure.</w:t>
      </w:r>
    </w:p>
    <w:p w14:paraId="0ACB8A96" w14:textId="5D32FEB6" w:rsidR="00B263EE" w:rsidRPr="00EF46CF" w:rsidRDefault="002B7637" w:rsidP="00B263EE">
      <w:pPr>
        <w:numPr>
          <w:ilvl w:val="0"/>
          <w:numId w:val="33"/>
        </w:numPr>
        <w:textAlignment w:val="baseline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Share results with department faculty a</w:t>
      </w:r>
      <w:r w:rsidR="00A8369B">
        <w:rPr>
          <w:rFonts w:ascii="Times New Roman" w:eastAsia="Times New Roman" w:hAnsi="Times New Roman"/>
          <w:szCs w:val="24"/>
        </w:rPr>
        <w:t>fter use on multiple cases;</w:t>
      </w:r>
      <w:r w:rsidR="00B263EE" w:rsidRPr="00EF46CF">
        <w:rPr>
          <w:rFonts w:ascii="Times New Roman" w:eastAsia="Times New Roman" w:hAnsi="Times New Roman"/>
          <w:szCs w:val="24"/>
        </w:rPr>
        <w:t xml:space="preserve"> </w:t>
      </w:r>
      <w:r w:rsidR="00B263EE" w:rsidRPr="00EF46CF">
        <w:rPr>
          <w:rFonts w:ascii="Times New Roman" w:eastAsia="Times New Roman" w:hAnsi="Times New Roman"/>
          <w:bCs/>
          <w:iCs/>
          <w:szCs w:val="24"/>
        </w:rPr>
        <w:t>review and revise</w:t>
      </w:r>
      <w:r w:rsidR="00B263EE" w:rsidRPr="00EF46CF">
        <w:rPr>
          <w:rFonts w:ascii="Times New Roman" w:eastAsia="Times New Roman" w:hAnsi="Times New Roman"/>
          <w:szCs w:val="24"/>
        </w:rPr>
        <w:t xml:space="preserve"> </w:t>
      </w:r>
      <w:r>
        <w:rPr>
          <w:rFonts w:ascii="Times New Roman" w:eastAsia="Times New Roman" w:hAnsi="Times New Roman"/>
          <w:szCs w:val="24"/>
        </w:rPr>
        <w:t>framework</w:t>
      </w:r>
      <w:r w:rsidR="00B263EE" w:rsidRPr="00EF46CF">
        <w:rPr>
          <w:rFonts w:ascii="Times New Roman" w:eastAsia="Times New Roman" w:hAnsi="Times New Roman"/>
          <w:szCs w:val="24"/>
        </w:rPr>
        <w:t>.</w:t>
      </w:r>
    </w:p>
    <w:p w14:paraId="3D905883" w14:textId="244934E7" w:rsidR="00B263EE" w:rsidRPr="00EF46CF" w:rsidRDefault="00B263EE" w:rsidP="00B263EE">
      <w:pPr>
        <w:numPr>
          <w:ilvl w:val="0"/>
          <w:numId w:val="33"/>
        </w:numPr>
        <w:textAlignment w:val="baseline"/>
        <w:rPr>
          <w:rFonts w:ascii="Times New Roman" w:eastAsia="Times New Roman" w:hAnsi="Times New Roman"/>
          <w:szCs w:val="24"/>
        </w:rPr>
      </w:pPr>
      <w:r w:rsidRPr="00EF46CF">
        <w:rPr>
          <w:rFonts w:ascii="Times New Roman" w:eastAsia="Times New Roman" w:hAnsi="Times New Roman"/>
          <w:bCs/>
          <w:iCs/>
          <w:szCs w:val="24"/>
        </w:rPr>
        <w:t>Participate in</w:t>
      </w:r>
      <w:r w:rsidR="00EF46CF" w:rsidRPr="00EF46CF">
        <w:rPr>
          <w:rFonts w:ascii="Times New Roman" w:eastAsia="Times New Roman" w:hAnsi="Times New Roman"/>
          <w:bCs/>
          <w:iCs/>
          <w:szCs w:val="24"/>
        </w:rPr>
        <w:t xml:space="preserve"> a</w:t>
      </w:r>
      <w:r w:rsidRPr="00EF46CF">
        <w:rPr>
          <w:rFonts w:ascii="Times New Roman" w:eastAsia="Times New Roman" w:hAnsi="Times New Roman"/>
          <w:bCs/>
          <w:iCs/>
          <w:szCs w:val="24"/>
        </w:rPr>
        <w:t xml:space="preserve"> cross-department working group</w:t>
      </w:r>
      <w:r w:rsidRPr="00EF46CF">
        <w:rPr>
          <w:rFonts w:ascii="Times New Roman" w:eastAsia="Times New Roman" w:hAnsi="Times New Roman"/>
          <w:bCs/>
          <w:szCs w:val="24"/>
        </w:rPr>
        <w:t xml:space="preserve"> </w:t>
      </w:r>
      <w:r w:rsidRPr="00EF46CF">
        <w:rPr>
          <w:rFonts w:ascii="Times New Roman" w:eastAsia="Times New Roman" w:hAnsi="Times New Roman"/>
          <w:szCs w:val="24"/>
        </w:rPr>
        <w:t>of team leaders to share s</w:t>
      </w:r>
      <w:r w:rsidR="002B7637">
        <w:rPr>
          <w:rFonts w:ascii="Times New Roman" w:eastAsia="Times New Roman" w:hAnsi="Times New Roman"/>
          <w:szCs w:val="24"/>
        </w:rPr>
        <w:t xml:space="preserve">trategies, results, and lessons, </w:t>
      </w:r>
      <w:r w:rsidRPr="00EF46CF">
        <w:rPr>
          <w:rFonts w:ascii="Times New Roman" w:eastAsia="Times New Roman" w:hAnsi="Times New Roman"/>
          <w:szCs w:val="24"/>
        </w:rPr>
        <w:t>and develop guidelines for departments and review committees.</w:t>
      </w:r>
    </w:p>
    <w:p w14:paraId="6F0EB5F9" w14:textId="352BB975" w:rsidR="00FF2DB0" w:rsidRDefault="008F1BC5" w:rsidP="00B14D05">
      <w:pPr>
        <w:numPr>
          <w:ilvl w:val="0"/>
          <w:numId w:val="33"/>
        </w:numPr>
        <w:textAlignment w:val="baseline"/>
        <w:rPr>
          <w:rFonts w:ascii="Times New Roman" w:eastAsia="Times New Roman" w:hAnsi="Times New Roman"/>
          <w:szCs w:val="24"/>
        </w:rPr>
      </w:pPr>
      <w:r w:rsidRPr="00EF46CF">
        <w:rPr>
          <w:rFonts w:ascii="Times New Roman" w:eastAsia="Times New Roman" w:hAnsi="Times New Roman"/>
          <w:szCs w:val="24"/>
        </w:rPr>
        <w:t>P</w:t>
      </w:r>
      <w:r w:rsidR="00B263EE" w:rsidRPr="00EF46CF">
        <w:rPr>
          <w:rFonts w:ascii="Times New Roman" w:eastAsia="Times New Roman" w:hAnsi="Times New Roman"/>
          <w:szCs w:val="24"/>
        </w:rPr>
        <w:t xml:space="preserve">roduce a brief </w:t>
      </w:r>
      <w:r w:rsidR="00B263EE" w:rsidRPr="002B7637">
        <w:rPr>
          <w:rFonts w:ascii="Times New Roman" w:eastAsia="Times New Roman" w:hAnsi="Times New Roman"/>
          <w:bCs/>
          <w:iCs/>
          <w:szCs w:val="24"/>
        </w:rPr>
        <w:t>report</w:t>
      </w:r>
      <w:r w:rsidR="00B263EE" w:rsidRPr="002B7637">
        <w:rPr>
          <w:rFonts w:ascii="Times New Roman" w:eastAsia="Times New Roman" w:hAnsi="Times New Roman"/>
          <w:szCs w:val="24"/>
        </w:rPr>
        <w:t xml:space="preserve"> </w:t>
      </w:r>
      <w:r w:rsidR="001B1F02">
        <w:rPr>
          <w:rFonts w:ascii="Times New Roman" w:eastAsia="Times New Roman" w:hAnsi="Times New Roman"/>
          <w:szCs w:val="24"/>
        </w:rPr>
        <w:t xml:space="preserve">at the end of each semester, </w:t>
      </w:r>
      <w:r w:rsidR="00B263EE" w:rsidRPr="00EF46CF">
        <w:rPr>
          <w:rFonts w:ascii="Times New Roman" w:eastAsia="Times New Roman" w:hAnsi="Times New Roman"/>
          <w:szCs w:val="24"/>
        </w:rPr>
        <w:t xml:space="preserve">and present their work to other faculty at </w:t>
      </w:r>
      <w:r w:rsidR="002B7637">
        <w:rPr>
          <w:rFonts w:ascii="Times New Roman" w:eastAsia="Times New Roman" w:hAnsi="Times New Roman"/>
          <w:szCs w:val="24"/>
        </w:rPr>
        <w:t xml:space="preserve">KU’s </w:t>
      </w:r>
      <w:r w:rsidR="00B263EE" w:rsidRPr="00EF46CF">
        <w:rPr>
          <w:rFonts w:ascii="Times New Roman" w:eastAsia="Times New Roman" w:hAnsi="Times New Roman"/>
          <w:szCs w:val="24"/>
        </w:rPr>
        <w:t>annual Teaching Summit.</w:t>
      </w:r>
    </w:p>
    <w:p w14:paraId="041C5A04" w14:textId="40B9DA69" w:rsidR="00364C9C" w:rsidRPr="00EF46CF" w:rsidRDefault="003C3FF6" w:rsidP="00B12BB1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EF46CF">
        <w:rPr>
          <w:rFonts w:ascii="Times New Roman" w:hAnsi="Times New Roman"/>
          <w:color w:val="000000"/>
          <w:szCs w:val="24"/>
        </w:rPr>
        <w:lastRenderedPageBreak/>
        <w:t xml:space="preserve">Examples of activities </w:t>
      </w:r>
      <w:r w:rsidR="00E8698F" w:rsidRPr="00EF46CF">
        <w:rPr>
          <w:rFonts w:ascii="Times New Roman" w:hAnsi="Times New Roman"/>
          <w:color w:val="000000"/>
          <w:szCs w:val="24"/>
        </w:rPr>
        <w:t xml:space="preserve">that could be supported </w:t>
      </w:r>
      <w:r w:rsidR="00B12BB1">
        <w:rPr>
          <w:rFonts w:ascii="Times New Roman" w:hAnsi="Times New Roman"/>
          <w:color w:val="000000"/>
          <w:szCs w:val="24"/>
        </w:rPr>
        <w:t xml:space="preserve">with the funds </w:t>
      </w:r>
      <w:r w:rsidRPr="00EF46CF">
        <w:rPr>
          <w:rFonts w:ascii="Times New Roman" w:hAnsi="Times New Roman"/>
          <w:color w:val="000000"/>
          <w:szCs w:val="24"/>
        </w:rPr>
        <w:t>incl</w:t>
      </w:r>
      <w:r w:rsidR="00383D53" w:rsidRPr="00EF46CF">
        <w:rPr>
          <w:rFonts w:ascii="Times New Roman" w:hAnsi="Times New Roman"/>
          <w:color w:val="000000"/>
          <w:szCs w:val="24"/>
        </w:rPr>
        <w:t>ude but are not limited to</w:t>
      </w:r>
      <w:r w:rsidR="00E8698F" w:rsidRPr="00EF46CF">
        <w:rPr>
          <w:rFonts w:ascii="Times New Roman" w:hAnsi="Times New Roman"/>
          <w:color w:val="000000"/>
          <w:szCs w:val="24"/>
        </w:rPr>
        <w:t>:</w:t>
      </w:r>
      <w:r w:rsidR="004C1C7C" w:rsidRPr="00EF46CF">
        <w:rPr>
          <w:rFonts w:ascii="Times New Roman" w:hAnsi="Times New Roman"/>
          <w:color w:val="000000"/>
          <w:szCs w:val="24"/>
        </w:rPr>
        <w:t xml:space="preserve"> </w:t>
      </w:r>
      <w:r w:rsidR="00B12BB1">
        <w:rPr>
          <w:rFonts w:ascii="Times New Roman" w:hAnsi="Times New Roman"/>
          <w:color w:val="000000"/>
          <w:szCs w:val="24"/>
        </w:rPr>
        <w:t xml:space="preserve">department </w:t>
      </w:r>
      <w:r w:rsidRPr="00EF46CF">
        <w:rPr>
          <w:rFonts w:ascii="Times New Roman" w:hAnsi="Times New Roman"/>
          <w:color w:val="000000"/>
          <w:szCs w:val="24"/>
        </w:rPr>
        <w:t>retreats</w:t>
      </w:r>
      <w:r w:rsidR="00A8369B">
        <w:rPr>
          <w:rFonts w:ascii="Times New Roman" w:hAnsi="Times New Roman"/>
          <w:color w:val="000000"/>
          <w:szCs w:val="24"/>
        </w:rPr>
        <w:t>,</w:t>
      </w:r>
      <w:r w:rsidR="00C97432" w:rsidRPr="00EF46CF">
        <w:rPr>
          <w:rFonts w:ascii="Times New Roman" w:hAnsi="Times New Roman"/>
          <w:color w:val="000000"/>
          <w:szCs w:val="24"/>
        </w:rPr>
        <w:t xml:space="preserve"> </w:t>
      </w:r>
      <w:r w:rsidR="00B12BB1">
        <w:rPr>
          <w:rFonts w:ascii="Times New Roman" w:hAnsi="Times New Roman"/>
          <w:color w:val="000000"/>
          <w:szCs w:val="24"/>
        </w:rPr>
        <w:t>guest speakers or workshops re</w:t>
      </w:r>
      <w:r w:rsidR="00A8369B">
        <w:rPr>
          <w:rFonts w:ascii="Times New Roman" w:hAnsi="Times New Roman"/>
          <w:color w:val="000000"/>
          <w:szCs w:val="24"/>
        </w:rPr>
        <w:t>lated to teaching documentation,</w:t>
      </w:r>
      <w:r w:rsidR="00B12BB1">
        <w:rPr>
          <w:rFonts w:ascii="Times New Roman" w:hAnsi="Times New Roman"/>
          <w:color w:val="000000"/>
          <w:szCs w:val="24"/>
        </w:rPr>
        <w:t xml:space="preserve"> </w:t>
      </w:r>
      <w:r w:rsidR="001B20CA" w:rsidRPr="00EF46CF">
        <w:rPr>
          <w:rFonts w:ascii="Times New Roman" w:hAnsi="Times New Roman"/>
          <w:color w:val="000000"/>
          <w:szCs w:val="24"/>
        </w:rPr>
        <w:t>summer salary for project participants</w:t>
      </w:r>
      <w:r w:rsidR="00A8369B">
        <w:rPr>
          <w:rFonts w:ascii="Times New Roman" w:hAnsi="Times New Roman"/>
          <w:color w:val="000000"/>
          <w:szCs w:val="24"/>
        </w:rPr>
        <w:t xml:space="preserve">, </w:t>
      </w:r>
      <w:r w:rsidR="004C1C7C" w:rsidRPr="00EF46CF">
        <w:rPr>
          <w:rFonts w:ascii="Times New Roman" w:hAnsi="Times New Roman"/>
          <w:color w:val="000000"/>
          <w:szCs w:val="24"/>
        </w:rPr>
        <w:t>and</w:t>
      </w:r>
      <w:r w:rsidR="00C97432" w:rsidRPr="00EF46CF">
        <w:rPr>
          <w:rFonts w:ascii="Times New Roman" w:hAnsi="Times New Roman"/>
          <w:color w:val="000000"/>
          <w:szCs w:val="24"/>
        </w:rPr>
        <w:t xml:space="preserve"> s</w:t>
      </w:r>
      <w:r w:rsidR="00364C9C" w:rsidRPr="00EF46CF">
        <w:rPr>
          <w:rFonts w:ascii="Times New Roman" w:hAnsi="Times New Roman"/>
          <w:color w:val="000000"/>
          <w:szCs w:val="24"/>
        </w:rPr>
        <w:t>tude</w:t>
      </w:r>
      <w:r w:rsidR="00C97432" w:rsidRPr="00EF46CF">
        <w:rPr>
          <w:rFonts w:ascii="Times New Roman" w:hAnsi="Times New Roman"/>
          <w:color w:val="000000"/>
          <w:szCs w:val="24"/>
        </w:rPr>
        <w:t>nt employment (</w:t>
      </w:r>
      <w:r w:rsidR="004C1C7C" w:rsidRPr="00EF46CF">
        <w:rPr>
          <w:rFonts w:ascii="Times New Roman" w:hAnsi="Times New Roman"/>
          <w:color w:val="000000"/>
          <w:szCs w:val="24"/>
        </w:rPr>
        <w:t>under</w:t>
      </w:r>
      <w:r w:rsidR="00364C9C" w:rsidRPr="00EF46CF">
        <w:rPr>
          <w:rFonts w:ascii="Times New Roman" w:hAnsi="Times New Roman"/>
          <w:color w:val="000000"/>
          <w:szCs w:val="24"/>
        </w:rPr>
        <w:t>graduate</w:t>
      </w:r>
      <w:r w:rsidR="004C1C7C" w:rsidRPr="00EF46CF">
        <w:rPr>
          <w:rFonts w:ascii="Times New Roman" w:hAnsi="Times New Roman"/>
          <w:color w:val="000000"/>
          <w:szCs w:val="24"/>
        </w:rPr>
        <w:t xml:space="preserve"> or </w:t>
      </w:r>
      <w:r w:rsidR="00C97432" w:rsidRPr="00EF46CF">
        <w:rPr>
          <w:rFonts w:ascii="Times New Roman" w:hAnsi="Times New Roman"/>
          <w:color w:val="000000"/>
          <w:szCs w:val="24"/>
        </w:rPr>
        <w:t>graduate</w:t>
      </w:r>
      <w:r w:rsidR="00364C9C" w:rsidRPr="00EF46CF">
        <w:rPr>
          <w:rFonts w:ascii="Times New Roman" w:hAnsi="Times New Roman"/>
          <w:color w:val="000000"/>
          <w:szCs w:val="24"/>
        </w:rPr>
        <w:t xml:space="preserve">) for </w:t>
      </w:r>
      <w:r w:rsidR="004C1C7C" w:rsidRPr="00EF46CF">
        <w:rPr>
          <w:rFonts w:ascii="Times New Roman" w:hAnsi="Times New Roman"/>
          <w:color w:val="000000"/>
          <w:szCs w:val="24"/>
        </w:rPr>
        <w:t xml:space="preserve">project </w:t>
      </w:r>
      <w:r w:rsidR="00364C9C" w:rsidRPr="00EF46CF">
        <w:rPr>
          <w:rFonts w:ascii="Times New Roman" w:hAnsi="Times New Roman"/>
          <w:color w:val="000000"/>
          <w:szCs w:val="24"/>
        </w:rPr>
        <w:t>assistance</w:t>
      </w:r>
      <w:r w:rsidR="00C97432" w:rsidRPr="00EF46CF">
        <w:rPr>
          <w:rFonts w:ascii="Times New Roman" w:hAnsi="Times New Roman"/>
          <w:color w:val="000000"/>
          <w:szCs w:val="24"/>
        </w:rPr>
        <w:t>.</w:t>
      </w:r>
    </w:p>
    <w:p w14:paraId="1457E781" w14:textId="77777777" w:rsidR="00B12BB1" w:rsidRDefault="00B12BB1">
      <w:pPr>
        <w:pStyle w:val="BodyText2"/>
        <w:rPr>
          <w:rFonts w:ascii="Times New Roman" w:hAnsi="Times New Roman"/>
          <w:b/>
          <w:color w:val="000000"/>
          <w:sz w:val="24"/>
          <w:szCs w:val="24"/>
        </w:rPr>
      </w:pPr>
    </w:p>
    <w:p w14:paraId="0F2C5A16" w14:textId="2647320D" w:rsidR="003C3FF6" w:rsidRPr="00EF46CF" w:rsidRDefault="003C3FF6">
      <w:pPr>
        <w:pStyle w:val="BodyText2"/>
        <w:rPr>
          <w:rFonts w:ascii="Times New Roman" w:hAnsi="Times New Roman"/>
          <w:b/>
          <w:color w:val="000000"/>
          <w:sz w:val="24"/>
          <w:szCs w:val="24"/>
        </w:rPr>
      </w:pPr>
      <w:r w:rsidRPr="00EF46CF">
        <w:rPr>
          <w:rFonts w:ascii="Times New Roman" w:hAnsi="Times New Roman"/>
          <w:b/>
          <w:color w:val="000000"/>
          <w:sz w:val="24"/>
          <w:szCs w:val="24"/>
        </w:rPr>
        <w:t>Application Process</w:t>
      </w:r>
    </w:p>
    <w:p w14:paraId="3388B6DD" w14:textId="5CADE44B" w:rsidR="00627C4F" w:rsidRPr="00EF46CF" w:rsidRDefault="003375A1">
      <w:pPr>
        <w:pStyle w:val="BodyText2"/>
        <w:rPr>
          <w:rFonts w:ascii="Times New Roman" w:hAnsi="Times New Roman"/>
          <w:color w:val="000000"/>
          <w:sz w:val="24"/>
          <w:szCs w:val="24"/>
        </w:rPr>
      </w:pPr>
      <w:r w:rsidRPr="00EF46CF">
        <w:rPr>
          <w:rFonts w:ascii="Times New Roman" w:hAnsi="Times New Roman"/>
          <w:color w:val="000000"/>
          <w:sz w:val="24"/>
          <w:szCs w:val="24"/>
        </w:rPr>
        <w:t>S</w:t>
      </w:r>
      <w:r w:rsidR="00627C4F" w:rsidRPr="00EF46CF">
        <w:rPr>
          <w:rFonts w:ascii="Times New Roman" w:hAnsi="Times New Roman"/>
          <w:color w:val="000000"/>
          <w:sz w:val="24"/>
          <w:szCs w:val="24"/>
        </w:rPr>
        <w:t>ubmit a</w:t>
      </w:r>
      <w:r w:rsidR="00B12B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52322">
        <w:rPr>
          <w:rFonts w:ascii="Times New Roman" w:hAnsi="Times New Roman"/>
          <w:color w:val="000000"/>
          <w:sz w:val="24"/>
          <w:szCs w:val="24"/>
        </w:rPr>
        <w:t>two</w:t>
      </w:r>
      <w:r w:rsidR="00627C4F" w:rsidRPr="00652322">
        <w:rPr>
          <w:rFonts w:ascii="Times New Roman" w:hAnsi="Times New Roman"/>
          <w:color w:val="000000"/>
          <w:sz w:val="24"/>
          <w:szCs w:val="24"/>
        </w:rPr>
        <w:t>-</w:t>
      </w:r>
      <w:r w:rsidR="00656B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12BB1" w:rsidRPr="00652322">
        <w:rPr>
          <w:rFonts w:ascii="Times New Roman" w:hAnsi="Times New Roman"/>
          <w:color w:val="000000"/>
          <w:sz w:val="24"/>
          <w:szCs w:val="24"/>
        </w:rPr>
        <w:t>to</w:t>
      </w:r>
      <w:r w:rsidR="00656B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12BB1" w:rsidRPr="00652322">
        <w:rPr>
          <w:rFonts w:ascii="Times New Roman" w:hAnsi="Times New Roman"/>
          <w:color w:val="000000"/>
          <w:sz w:val="24"/>
          <w:szCs w:val="24"/>
        </w:rPr>
        <w:t>three</w:t>
      </w:r>
      <w:r w:rsidR="00656B9A">
        <w:rPr>
          <w:rFonts w:ascii="Times New Roman" w:hAnsi="Times New Roman"/>
          <w:color w:val="000000"/>
          <w:sz w:val="24"/>
          <w:szCs w:val="24"/>
        </w:rPr>
        <w:t>-</w:t>
      </w:r>
      <w:r w:rsidR="00627C4F" w:rsidRPr="00652322">
        <w:rPr>
          <w:rFonts w:ascii="Times New Roman" w:hAnsi="Times New Roman"/>
          <w:color w:val="000000"/>
          <w:sz w:val="24"/>
          <w:szCs w:val="24"/>
        </w:rPr>
        <w:t xml:space="preserve">page </w:t>
      </w:r>
      <w:r w:rsidR="00763610" w:rsidRPr="00652322">
        <w:rPr>
          <w:rFonts w:ascii="Times New Roman" w:hAnsi="Times New Roman"/>
          <w:color w:val="000000"/>
          <w:sz w:val="24"/>
          <w:szCs w:val="24"/>
        </w:rPr>
        <w:t>application</w:t>
      </w:r>
      <w:r w:rsidRPr="00EF46CF">
        <w:rPr>
          <w:rFonts w:ascii="Times New Roman" w:hAnsi="Times New Roman"/>
          <w:color w:val="000000"/>
          <w:sz w:val="24"/>
          <w:szCs w:val="24"/>
        </w:rPr>
        <w:t xml:space="preserve"> that addresses these </w:t>
      </w:r>
      <w:r w:rsidR="00627C4F" w:rsidRPr="00EF46CF">
        <w:rPr>
          <w:rFonts w:ascii="Times New Roman" w:hAnsi="Times New Roman"/>
          <w:color w:val="000000"/>
          <w:sz w:val="24"/>
          <w:szCs w:val="24"/>
        </w:rPr>
        <w:t>questions</w:t>
      </w:r>
      <w:r w:rsidR="00193932">
        <w:rPr>
          <w:rFonts w:ascii="Times New Roman" w:hAnsi="Times New Roman"/>
          <w:color w:val="000000"/>
          <w:sz w:val="24"/>
          <w:szCs w:val="24"/>
        </w:rPr>
        <w:t xml:space="preserve"> to Kaila Colyott (KColyott@KU.edu)</w:t>
      </w:r>
      <w:r w:rsidR="00627C4F" w:rsidRPr="00EF46CF">
        <w:rPr>
          <w:rFonts w:ascii="Times New Roman" w:hAnsi="Times New Roman"/>
          <w:color w:val="000000"/>
          <w:sz w:val="24"/>
          <w:szCs w:val="24"/>
        </w:rPr>
        <w:t>:</w:t>
      </w:r>
    </w:p>
    <w:p w14:paraId="1EDC1C75" w14:textId="4239C54D" w:rsidR="00627C4F" w:rsidRDefault="00207AB0" w:rsidP="00627C4F">
      <w:pPr>
        <w:pStyle w:val="BodyText2"/>
        <w:numPr>
          <w:ilvl w:val="0"/>
          <w:numId w:val="30"/>
        </w:numPr>
        <w:rPr>
          <w:rFonts w:ascii="Times New Roman" w:hAnsi="Times New Roman"/>
          <w:color w:val="000000"/>
          <w:sz w:val="24"/>
          <w:szCs w:val="24"/>
        </w:rPr>
      </w:pPr>
      <w:r w:rsidRPr="00207AB0">
        <w:rPr>
          <w:rFonts w:ascii="Times New Roman" w:hAnsi="Times New Roman"/>
          <w:b/>
          <w:color w:val="000000"/>
          <w:sz w:val="24"/>
          <w:szCs w:val="24"/>
        </w:rPr>
        <w:t>Background.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12BB1">
        <w:rPr>
          <w:rFonts w:ascii="Times New Roman" w:hAnsi="Times New Roman"/>
          <w:color w:val="000000"/>
          <w:sz w:val="24"/>
          <w:szCs w:val="24"/>
        </w:rPr>
        <w:t xml:space="preserve">Why do you want to participate in this project? </w:t>
      </w:r>
      <w:r w:rsidR="003375A1" w:rsidRPr="00EF46CF">
        <w:rPr>
          <w:rFonts w:ascii="Times New Roman" w:hAnsi="Times New Roman"/>
          <w:color w:val="000000"/>
          <w:sz w:val="24"/>
          <w:szCs w:val="24"/>
        </w:rPr>
        <w:t xml:space="preserve">What </w:t>
      </w:r>
      <w:r>
        <w:rPr>
          <w:rFonts w:ascii="Times New Roman" w:hAnsi="Times New Roman"/>
          <w:color w:val="000000"/>
          <w:sz w:val="24"/>
          <w:szCs w:val="24"/>
        </w:rPr>
        <w:t>are the current methods for documenting and reviewing teaching in the department?</w:t>
      </w:r>
    </w:p>
    <w:p w14:paraId="0023A4D0" w14:textId="184FD37A" w:rsidR="00207AB0" w:rsidRPr="00EF46CF" w:rsidRDefault="00207AB0" w:rsidP="00627C4F">
      <w:pPr>
        <w:pStyle w:val="BodyText2"/>
        <w:numPr>
          <w:ilvl w:val="0"/>
          <w:numId w:val="30"/>
        </w:numPr>
        <w:rPr>
          <w:rFonts w:ascii="Times New Roman" w:hAnsi="Times New Roman"/>
          <w:color w:val="000000"/>
          <w:sz w:val="24"/>
          <w:szCs w:val="24"/>
        </w:rPr>
      </w:pPr>
      <w:r w:rsidRPr="00207AB0">
        <w:rPr>
          <w:rFonts w:ascii="Times New Roman" w:hAnsi="Times New Roman"/>
          <w:b/>
          <w:color w:val="000000"/>
          <w:sz w:val="24"/>
          <w:szCs w:val="24"/>
        </w:rPr>
        <w:t>Goals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and Implementation</w:t>
      </w:r>
      <w:r w:rsidRPr="00207AB0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What are your goals for this project? For what purpose do you anticipate implementing the </w:t>
      </w:r>
      <w:r w:rsidR="008D5466">
        <w:rPr>
          <w:rFonts w:ascii="Times New Roman" w:hAnsi="Times New Roman"/>
          <w:color w:val="000000"/>
          <w:sz w:val="24"/>
          <w:szCs w:val="24"/>
        </w:rPr>
        <w:t xml:space="preserve">Benchmarks </w:t>
      </w:r>
      <w:r>
        <w:rPr>
          <w:rFonts w:ascii="Times New Roman" w:hAnsi="Times New Roman"/>
          <w:color w:val="000000"/>
          <w:sz w:val="24"/>
          <w:szCs w:val="24"/>
        </w:rPr>
        <w:t>for Teaching Effectiveness (e.g., P&amp;T reviews, mentoring new facult</w:t>
      </w:r>
      <w:r w:rsidR="00E941BE">
        <w:rPr>
          <w:rFonts w:ascii="Times New Roman" w:hAnsi="Times New Roman"/>
          <w:color w:val="000000"/>
          <w:sz w:val="24"/>
          <w:szCs w:val="24"/>
        </w:rPr>
        <w:t xml:space="preserve">y members)? How many faculty members do you anticipate reviewing in </w:t>
      </w:r>
      <w:r w:rsidR="00E941BE" w:rsidRPr="00193932">
        <w:rPr>
          <w:rFonts w:ascii="Times New Roman" w:hAnsi="Times New Roman"/>
          <w:color w:val="000000"/>
          <w:sz w:val="24"/>
          <w:szCs w:val="24"/>
        </w:rPr>
        <w:t>20</w:t>
      </w:r>
      <w:r w:rsidR="00A00AEE">
        <w:rPr>
          <w:rFonts w:ascii="Times New Roman" w:hAnsi="Times New Roman"/>
          <w:color w:val="000000"/>
          <w:sz w:val="24"/>
          <w:szCs w:val="24"/>
        </w:rPr>
        <w:t>20</w:t>
      </w:r>
      <w:r w:rsidR="00E941BE">
        <w:rPr>
          <w:rFonts w:ascii="Times New Roman" w:hAnsi="Times New Roman"/>
          <w:color w:val="000000"/>
          <w:sz w:val="24"/>
          <w:szCs w:val="24"/>
        </w:rPr>
        <w:t xml:space="preserve"> using the </w:t>
      </w:r>
      <w:r w:rsidR="008D5466">
        <w:rPr>
          <w:rFonts w:ascii="Times New Roman" w:hAnsi="Times New Roman"/>
          <w:color w:val="000000"/>
          <w:sz w:val="24"/>
          <w:szCs w:val="24"/>
        </w:rPr>
        <w:t>rubric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14:paraId="7D3C805E" w14:textId="14F6B1C4" w:rsidR="003375A1" w:rsidRPr="00EF46CF" w:rsidRDefault="00207AB0" w:rsidP="003375A1">
      <w:pPr>
        <w:pStyle w:val="BodyText2"/>
        <w:numPr>
          <w:ilvl w:val="0"/>
          <w:numId w:val="30"/>
        </w:numPr>
        <w:rPr>
          <w:rFonts w:ascii="Times New Roman" w:hAnsi="Times New Roman"/>
          <w:color w:val="000000"/>
          <w:sz w:val="24"/>
          <w:szCs w:val="24"/>
        </w:rPr>
      </w:pPr>
      <w:r w:rsidRPr="00207AB0">
        <w:rPr>
          <w:rFonts w:ascii="Times New Roman" w:hAnsi="Times New Roman"/>
          <w:b/>
          <w:color w:val="000000"/>
          <w:sz w:val="24"/>
          <w:szCs w:val="24"/>
        </w:rPr>
        <w:t xml:space="preserve">Faculty Participation. </w:t>
      </w:r>
      <w:r w:rsidR="001B20CA" w:rsidRPr="00EF46CF">
        <w:rPr>
          <w:rFonts w:ascii="Times New Roman" w:hAnsi="Times New Roman"/>
          <w:color w:val="000000"/>
          <w:sz w:val="24"/>
          <w:szCs w:val="24"/>
        </w:rPr>
        <w:t xml:space="preserve">Who is the project leader, and </w:t>
      </w:r>
      <w:r w:rsidR="004C1C7C" w:rsidRPr="00EF46CF">
        <w:rPr>
          <w:rFonts w:ascii="Times New Roman" w:hAnsi="Times New Roman"/>
          <w:color w:val="000000"/>
          <w:sz w:val="24"/>
          <w:szCs w:val="24"/>
        </w:rPr>
        <w:t>which</w:t>
      </w:r>
      <w:r w:rsidR="001B20CA" w:rsidRPr="00EF46CF">
        <w:rPr>
          <w:rFonts w:ascii="Times New Roman" w:hAnsi="Times New Roman"/>
          <w:color w:val="000000"/>
          <w:sz w:val="24"/>
          <w:szCs w:val="24"/>
        </w:rPr>
        <w:t xml:space="preserve"> other faculty members will be involved</w:t>
      </w:r>
      <w:r>
        <w:rPr>
          <w:rFonts w:ascii="Times New Roman" w:hAnsi="Times New Roman"/>
          <w:color w:val="000000"/>
          <w:sz w:val="24"/>
          <w:szCs w:val="24"/>
        </w:rPr>
        <w:t xml:space="preserve"> in the team</w:t>
      </w:r>
      <w:r w:rsidR="001B20CA" w:rsidRPr="00EF46CF">
        <w:rPr>
          <w:rFonts w:ascii="Times New Roman" w:hAnsi="Times New Roman"/>
          <w:color w:val="000000"/>
          <w:sz w:val="24"/>
          <w:szCs w:val="24"/>
        </w:rPr>
        <w:t>?</w:t>
      </w:r>
      <w:r>
        <w:rPr>
          <w:rFonts w:ascii="Times New Roman" w:hAnsi="Times New Roman"/>
          <w:color w:val="000000"/>
          <w:sz w:val="24"/>
          <w:szCs w:val="24"/>
        </w:rPr>
        <w:t xml:space="preserve"> How might you go about sharing your work with other department colleagues?</w:t>
      </w:r>
    </w:p>
    <w:p w14:paraId="3A92BCEC" w14:textId="77777777" w:rsidR="00207AB0" w:rsidRDefault="00207AB0" w:rsidP="00207AB0">
      <w:pPr>
        <w:pStyle w:val="BodyText2"/>
        <w:numPr>
          <w:ilvl w:val="0"/>
          <w:numId w:val="30"/>
        </w:numPr>
        <w:rPr>
          <w:rFonts w:ascii="Times New Roman" w:hAnsi="Times New Roman"/>
          <w:color w:val="000000"/>
          <w:sz w:val="24"/>
          <w:szCs w:val="24"/>
        </w:rPr>
      </w:pPr>
      <w:r w:rsidRPr="00207AB0">
        <w:rPr>
          <w:rFonts w:ascii="Times New Roman" w:hAnsi="Times New Roman"/>
          <w:b/>
          <w:color w:val="000000"/>
          <w:sz w:val="24"/>
          <w:szCs w:val="24"/>
        </w:rPr>
        <w:t xml:space="preserve">Other Efforts. </w:t>
      </w:r>
      <w:r w:rsidR="003375A1" w:rsidRPr="00EF46CF">
        <w:rPr>
          <w:rFonts w:ascii="Times New Roman" w:hAnsi="Times New Roman"/>
          <w:color w:val="000000"/>
          <w:sz w:val="24"/>
          <w:szCs w:val="24"/>
        </w:rPr>
        <w:t xml:space="preserve">How would the project </w:t>
      </w:r>
      <w:r w:rsidR="00DC64CD" w:rsidRPr="00EF46CF">
        <w:rPr>
          <w:rFonts w:ascii="Times New Roman" w:hAnsi="Times New Roman"/>
          <w:color w:val="000000"/>
          <w:sz w:val="24"/>
          <w:szCs w:val="24"/>
        </w:rPr>
        <w:t xml:space="preserve">connect with </w:t>
      </w:r>
      <w:r w:rsidR="00B12BB1">
        <w:rPr>
          <w:rFonts w:ascii="Times New Roman" w:hAnsi="Times New Roman"/>
          <w:color w:val="000000"/>
          <w:sz w:val="24"/>
          <w:szCs w:val="24"/>
        </w:rPr>
        <w:t>prior or current department efforts to support effective teaching and learning</w:t>
      </w:r>
      <w:r w:rsidR="003375A1" w:rsidRPr="00EF46CF">
        <w:rPr>
          <w:rFonts w:ascii="Times New Roman" w:hAnsi="Times New Roman"/>
          <w:color w:val="000000"/>
          <w:sz w:val="24"/>
          <w:szCs w:val="24"/>
        </w:rPr>
        <w:t>?</w:t>
      </w:r>
    </w:p>
    <w:p w14:paraId="13142C82" w14:textId="4970A74B" w:rsidR="00207AB0" w:rsidRPr="00207AB0" w:rsidRDefault="00207AB0" w:rsidP="00207AB0">
      <w:pPr>
        <w:pStyle w:val="BodyText2"/>
        <w:numPr>
          <w:ilvl w:val="0"/>
          <w:numId w:val="30"/>
        </w:numPr>
        <w:rPr>
          <w:rFonts w:ascii="Times New Roman" w:hAnsi="Times New Roman"/>
          <w:color w:val="000000"/>
          <w:sz w:val="24"/>
          <w:szCs w:val="24"/>
        </w:rPr>
      </w:pPr>
      <w:r w:rsidRPr="00207AB0">
        <w:rPr>
          <w:rFonts w:ascii="Times New Roman" w:hAnsi="Times New Roman"/>
          <w:b/>
          <w:color w:val="000000"/>
          <w:sz w:val="24"/>
          <w:szCs w:val="24"/>
        </w:rPr>
        <w:t>Prior CTE Funding.</w:t>
      </w:r>
      <w:r>
        <w:rPr>
          <w:rFonts w:ascii="Times New Roman" w:hAnsi="Times New Roman"/>
          <w:color w:val="000000"/>
          <w:sz w:val="24"/>
          <w:szCs w:val="24"/>
        </w:rPr>
        <w:t xml:space="preserve"> Please </w:t>
      </w:r>
      <w:r w:rsidR="00652322">
        <w:rPr>
          <w:rFonts w:ascii="Times New Roman" w:hAnsi="Times New Roman"/>
          <w:color w:val="000000"/>
          <w:sz w:val="24"/>
          <w:szCs w:val="24"/>
        </w:rPr>
        <w:t>include a</w:t>
      </w:r>
      <w:r w:rsidRPr="00207AB0">
        <w:rPr>
          <w:sz w:val="23"/>
          <w:szCs w:val="23"/>
        </w:rPr>
        <w:t xml:space="preserve"> summary of prior </w:t>
      </w:r>
      <w:r w:rsidR="00652322">
        <w:rPr>
          <w:sz w:val="23"/>
          <w:szCs w:val="23"/>
        </w:rPr>
        <w:t>CTE funding</w:t>
      </w:r>
      <w:r w:rsidRPr="00207AB0">
        <w:rPr>
          <w:sz w:val="23"/>
          <w:szCs w:val="23"/>
        </w:rPr>
        <w:t>: If a member of y</w:t>
      </w:r>
      <w:r w:rsidR="00652322">
        <w:rPr>
          <w:sz w:val="23"/>
          <w:szCs w:val="23"/>
        </w:rPr>
        <w:t xml:space="preserve">our team received a prior Course Transformation or Department Teaching Grant, </w:t>
      </w:r>
      <w:r w:rsidRPr="00207AB0">
        <w:rPr>
          <w:sz w:val="23"/>
          <w:szCs w:val="23"/>
        </w:rPr>
        <w:t>please include a short summary of the project and results.</w:t>
      </w:r>
    </w:p>
    <w:p w14:paraId="5F8E24E3" w14:textId="7F6A9C51" w:rsidR="00207AB0" w:rsidRPr="00207AB0" w:rsidRDefault="00207AB0" w:rsidP="0055192E">
      <w:pPr>
        <w:pStyle w:val="BodyText2"/>
        <w:numPr>
          <w:ilvl w:val="0"/>
          <w:numId w:val="30"/>
        </w:numPr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/>
          <w:b/>
          <w:color w:val="000000"/>
          <w:sz w:val="24"/>
          <w:szCs w:val="24"/>
        </w:rPr>
        <w:t>Budget.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192E" w:rsidRPr="00207AB0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763610" w:rsidRPr="00207AB0">
        <w:rPr>
          <w:rFonts w:ascii="Times New Roman" w:hAnsi="Times New Roman"/>
          <w:color w:val="000000"/>
          <w:sz w:val="24"/>
          <w:szCs w:val="24"/>
        </w:rPr>
        <w:t>application</w:t>
      </w:r>
      <w:r w:rsidR="0055192E" w:rsidRPr="00207AB0">
        <w:rPr>
          <w:rFonts w:ascii="Times New Roman" w:hAnsi="Times New Roman"/>
          <w:color w:val="000000"/>
          <w:sz w:val="24"/>
          <w:szCs w:val="24"/>
        </w:rPr>
        <w:t xml:space="preserve"> must include a budget </w:t>
      </w:r>
      <w:r w:rsidR="00303D5D">
        <w:rPr>
          <w:rFonts w:ascii="Times New Roman" w:hAnsi="Times New Roman"/>
          <w:color w:val="000000"/>
          <w:sz w:val="24"/>
          <w:szCs w:val="24"/>
        </w:rPr>
        <w:t>specifying funds needed and how they will be spent.</w:t>
      </w:r>
    </w:p>
    <w:bookmarkEnd w:id="0"/>
    <w:p w14:paraId="56003B51" w14:textId="77777777" w:rsidR="00994F2F" w:rsidRPr="00EF46CF" w:rsidRDefault="00994F2F" w:rsidP="00994F2F">
      <w:pPr>
        <w:pStyle w:val="BodyText2"/>
        <w:rPr>
          <w:rFonts w:ascii="Times New Roman" w:hAnsi="Times New Roman"/>
          <w:color w:val="000000"/>
          <w:sz w:val="24"/>
          <w:szCs w:val="24"/>
        </w:rPr>
      </w:pPr>
    </w:p>
    <w:p w14:paraId="61F08643" w14:textId="72975224" w:rsidR="003C3FF6" w:rsidRPr="00EF46CF" w:rsidRDefault="00B263EE" w:rsidP="0055192E">
      <w:pPr>
        <w:pStyle w:val="BodyText2"/>
        <w:rPr>
          <w:rFonts w:ascii="Times New Roman" w:hAnsi="Times New Roman"/>
          <w:b/>
          <w:color w:val="000000"/>
          <w:sz w:val="24"/>
          <w:szCs w:val="24"/>
        </w:rPr>
      </w:pPr>
      <w:r w:rsidRPr="00EF46CF">
        <w:rPr>
          <w:rFonts w:ascii="Times New Roman" w:hAnsi="Times New Roman"/>
          <w:b/>
          <w:color w:val="000000"/>
          <w:sz w:val="24"/>
          <w:szCs w:val="24"/>
        </w:rPr>
        <w:t xml:space="preserve">Participant </w:t>
      </w:r>
      <w:r w:rsidR="003C3FF6" w:rsidRPr="00EF46CF">
        <w:rPr>
          <w:rFonts w:ascii="Times New Roman" w:hAnsi="Times New Roman"/>
          <w:b/>
          <w:color w:val="000000"/>
          <w:sz w:val="24"/>
          <w:szCs w:val="24"/>
        </w:rPr>
        <w:t>Information</w:t>
      </w:r>
      <w:r w:rsidR="00B12BB1">
        <w:rPr>
          <w:rFonts w:ascii="Times New Roman" w:hAnsi="Times New Roman"/>
          <w:b/>
          <w:color w:val="000000"/>
          <w:sz w:val="24"/>
          <w:szCs w:val="24"/>
        </w:rPr>
        <w:t xml:space="preserve"> and Eligibility</w:t>
      </w:r>
    </w:p>
    <w:p w14:paraId="74FF21A9" w14:textId="3A1DD14A" w:rsidR="00B12BB1" w:rsidRDefault="00B263EE" w:rsidP="00B12BB1">
      <w:pPr>
        <w:pStyle w:val="CommentText"/>
        <w:rPr>
          <w:rFonts w:ascii="Times New Roman" w:hAnsi="Times New Roman"/>
          <w:color w:val="000000"/>
          <w:sz w:val="24"/>
          <w:szCs w:val="24"/>
        </w:rPr>
      </w:pPr>
      <w:r w:rsidRPr="00EF46CF">
        <w:rPr>
          <w:rFonts w:ascii="Times New Roman" w:hAnsi="Times New Roman"/>
          <w:color w:val="000000"/>
          <w:sz w:val="24"/>
          <w:szCs w:val="24"/>
        </w:rPr>
        <w:t>We award</w:t>
      </w:r>
      <w:r w:rsidR="00FF2DB0">
        <w:rPr>
          <w:rFonts w:ascii="Times New Roman" w:hAnsi="Times New Roman"/>
          <w:color w:val="000000"/>
          <w:sz w:val="24"/>
          <w:szCs w:val="24"/>
        </w:rPr>
        <w:t>ed</w:t>
      </w:r>
      <w:r w:rsidRPr="00EF46CF">
        <w:rPr>
          <w:rFonts w:ascii="Times New Roman" w:hAnsi="Times New Roman"/>
          <w:color w:val="000000"/>
          <w:sz w:val="24"/>
          <w:szCs w:val="24"/>
        </w:rPr>
        <w:t xml:space="preserve"> grants to </w:t>
      </w:r>
      <w:r w:rsidR="008C6ED3">
        <w:rPr>
          <w:rFonts w:ascii="Times New Roman" w:hAnsi="Times New Roman"/>
          <w:color w:val="000000"/>
          <w:sz w:val="24"/>
          <w:szCs w:val="24"/>
        </w:rPr>
        <w:t>five</w:t>
      </w:r>
      <w:r w:rsidRPr="00EF46CF">
        <w:rPr>
          <w:rFonts w:ascii="Times New Roman" w:hAnsi="Times New Roman"/>
          <w:color w:val="000000"/>
          <w:sz w:val="24"/>
          <w:szCs w:val="24"/>
        </w:rPr>
        <w:t xml:space="preserve"> departments in </w:t>
      </w:r>
      <w:r w:rsidRPr="00FE6B5B">
        <w:rPr>
          <w:rFonts w:ascii="Times New Roman" w:hAnsi="Times New Roman"/>
          <w:color w:val="000000"/>
          <w:sz w:val="24"/>
          <w:szCs w:val="24"/>
        </w:rPr>
        <w:t xml:space="preserve">Year </w:t>
      </w:r>
      <w:r w:rsidR="00DC2F85">
        <w:rPr>
          <w:rFonts w:ascii="Times New Roman" w:hAnsi="Times New Roman"/>
          <w:color w:val="000000"/>
          <w:sz w:val="24"/>
          <w:szCs w:val="24"/>
        </w:rPr>
        <w:t>1, four departments in Year 2 and</w:t>
      </w:r>
      <w:r w:rsidR="00FF2DB0">
        <w:rPr>
          <w:rFonts w:ascii="Times New Roman" w:hAnsi="Times New Roman"/>
          <w:color w:val="000000"/>
          <w:sz w:val="24"/>
          <w:szCs w:val="24"/>
        </w:rPr>
        <w:t xml:space="preserve"> anticipate</w:t>
      </w:r>
      <w:r w:rsidRPr="00EF46CF">
        <w:rPr>
          <w:rFonts w:ascii="Times New Roman" w:hAnsi="Times New Roman"/>
          <w:color w:val="000000"/>
          <w:sz w:val="24"/>
          <w:szCs w:val="24"/>
        </w:rPr>
        <w:t xml:space="preserve"> adding two or three departments</w:t>
      </w:r>
      <w:r w:rsidR="00656B9A">
        <w:rPr>
          <w:rFonts w:ascii="Times New Roman" w:hAnsi="Times New Roman"/>
          <w:color w:val="000000"/>
          <w:sz w:val="24"/>
          <w:szCs w:val="24"/>
        </w:rPr>
        <w:t xml:space="preserve"> in</w:t>
      </w:r>
      <w:r w:rsidRPr="00EF46CF">
        <w:rPr>
          <w:rFonts w:ascii="Times New Roman" w:hAnsi="Times New Roman"/>
          <w:color w:val="000000"/>
          <w:sz w:val="24"/>
          <w:szCs w:val="24"/>
        </w:rPr>
        <w:t xml:space="preserve"> Year 3.</w:t>
      </w:r>
      <w:r w:rsidR="00CF6D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12BB1" w:rsidRPr="00EF46CF">
        <w:rPr>
          <w:rFonts w:ascii="Times New Roman" w:hAnsi="Times New Roman"/>
          <w:color w:val="000000"/>
          <w:sz w:val="24"/>
          <w:szCs w:val="24"/>
        </w:rPr>
        <w:t xml:space="preserve">Academic departments or equivalent academic units on the Lawrence campus are eligible. </w:t>
      </w:r>
      <w:r w:rsidR="00B12BB1">
        <w:rPr>
          <w:rFonts w:ascii="Times New Roman" w:hAnsi="Times New Roman"/>
          <w:color w:val="000000"/>
          <w:sz w:val="24"/>
          <w:szCs w:val="24"/>
        </w:rPr>
        <w:t xml:space="preserve">An advisory board subcommittee </w:t>
      </w:r>
      <w:r w:rsidR="00B12BB1" w:rsidRPr="00EF46CF">
        <w:rPr>
          <w:rFonts w:ascii="Times New Roman" w:hAnsi="Times New Roman"/>
          <w:color w:val="000000"/>
          <w:sz w:val="24"/>
          <w:szCs w:val="24"/>
        </w:rPr>
        <w:t>will review applications and identify recipients. Project goals must be clearly defined</w:t>
      </w:r>
      <w:r w:rsidR="00B12BB1">
        <w:rPr>
          <w:rFonts w:ascii="Times New Roman" w:hAnsi="Times New Roman"/>
          <w:color w:val="000000"/>
          <w:sz w:val="24"/>
          <w:szCs w:val="24"/>
        </w:rPr>
        <w:t xml:space="preserve"> and</w:t>
      </w:r>
      <w:r w:rsidR="00B12BB1" w:rsidRPr="00EF46CF">
        <w:rPr>
          <w:rFonts w:ascii="Times New Roman" w:hAnsi="Times New Roman"/>
          <w:color w:val="000000"/>
          <w:sz w:val="24"/>
          <w:szCs w:val="24"/>
        </w:rPr>
        <w:t xml:space="preserve"> should promote cooperative, integrated participation among faculty members. Preference will be given to projects that </w:t>
      </w:r>
      <w:r w:rsidR="00B12BB1">
        <w:rPr>
          <w:rFonts w:ascii="Times New Roman" w:hAnsi="Times New Roman"/>
          <w:color w:val="000000"/>
          <w:sz w:val="24"/>
          <w:szCs w:val="24"/>
        </w:rPr>
        <w:t xml:space="preserve">will </w:t>
      </w:r>
      <w:r w:rsidR="00B12BB1" w:rsidRPr="00EF46CF">
        <w:rPr>
          <w:rFonts w:ascii="Times New Roman" w:hAnsi="Times New Roman"/>
          <w:color w:val="000000"/>
          <w:sz w:val="24"/>
          <w:szCs w:val="24"/>
        </w:rPr>
        <w:t xml:space="preserve">have </w:t>
      </w:r>
      <w:r w:rsidR="00B12BB1">
        <w:rPr>
          <w:rFonts w:ascii="Times New Roman" w:hAnsi="Times New Roman"/>
          <w:color w:val="000000"/>
          <w:sz w:val="24"/>
          <w:szCs w:val="24"/>
        </w:rPr>
        <w:t xml:space="preserve">broad engagement by department faculty and </w:t>
      </w:r>
      <w:r w:rsidR="00B12BB1" w:rsidRPr="00EF46CF">
        <w:rPr>
          <w:rFonts w:ascii="Times New Roman" w:hAnsi="Times New Roman"/>
          <w:color w:val="000000"/>
          <w:sz w:val="24"/>
          <w:szCs w:val="24"/>
        </w:rPr>
        <w:t xml:space="preserve">a high impact on the </w:t>
      </w:r>
      <w:r w:rsidR="00B12BB1">
        <w:rPr>
          <w:rFonts w:ascii="Times New Roman" w:hAnsi="Times New Roman"/>
          <w:color w:val="000000"/>
          <w:sz w:val="24"/>
          <w:szCs w:val="24"/>
        </w:rPr>
        <w:t>culture of teaching or teaching evaluation in a unit</w:t>
      </w:r>
      <w:r w:rsidR="00B12BB1" w:rsidRPr="00EF46CF">
        <w:rPr>
          <w:rFonts w:ascii="Times New Roman" w:hAnsi="Times New Roman"/>
          <w:color w:val="000000"/>
          <w:sz w:val="24"/>
          <w:szCs w:val="24"/>
        </w:rPr>
        <w:t>.</w:t>
      </w:r>
    </w:p>
    <w:p w14:paraId="4489ADDB" w14:textId="77777777" w:rsidR="00FE6B5B" w:rsidRDefault="00FE6B5B" w:rsidP="00B12BB1">
      <w:pPr>
        <w:pStyle w:val="CommentText"/>
        <w:rPr>
          <w:rFonts w:ascii="Times New Roman" w:hAnsi="Times New Roman"/>
          <w:color w:val="000000"/>
          <w:sz w:val="24"/>
          <w:szCs w:val="24"/>
        </w:rPr>
      </w:pPr>
    </w:p>
    <w:p w14:paraId="70DF7961" w14:textId="2DA05FCE" w:rsidR="00FE6B5B" w:rsidRPr="00EF46CF" w:rsidRDefault="00FE6B5B" w:rsidP="00B12BB1">
      <w:pPr>
        <w:pStyle w:val="Comment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Find more information about what departments </w:t>
      </w:r>
      <w:r w:rsidR="00A42E27">
        <w:rPr>
          <w:rFonts w:ascii="Times New Roman" w:hAnsi="Times New Roman"/>
          <w:color w:val="000000"/>
          <w:sz w:val="24"/>
          <w:szCs w:val="24"/>
        </w:rPr>
        <w:t xml:space="preserve">are </w:t>
      </w:r>
      <w:r>
        <w:rPr>
          <w:rFonts w:ascii="Times New Roman" w:hAnsi="Times New Roman"/>
          <w:color w:val="000000"/>
          <w:sz w:val="24"/>
          <w:szCs w:val="24"/>
        </w:rPr>
        <w:t xml:space="preserve">in </w:t>
      </w:r>
      <w:r w:rsidR="00A42E27">
        <w:rPr>
          <w:rFonts w:ascii="Times New Roman" w:hAnsi="Times New Roman"/>
          <w:color w:val="000000"/>
          <w:sz w:val="24"/>
          <w:szCs w:val="24"/>
        </w:rPr>
        <w:t>Cohort</w:t>
      </w:r>
      <w:r>
        <w:rPr>
          <w:rFonts w:ascii="Times New Roman" w:hAnsi="Times New Roman"/>
          <w:color w:val="000000"/>
          <w:sz w:val="24"/>
          <w:szCs w:val="24"/>
        </w:rPr>
        <w:t xml:space="preserve"> 1</w:t>
      </w:r>
      <w:r w:rsidR="00DC2F85">
        <w:rPr>
          <w:rFonts w:ascii="Times New Roman" w:hAnsi="Times New Roman"/>
          <w:color w:val="000000"/>
          <w:sz w:val="24"/>
          <w:szCs w:val="24"/>
        </w:rPr>
        <w:t xml:space="preserve"> and </w:t>
      </w:r>
      <w:r w:rsidR="00A42E27">
        <w:rPr>
          <w:rFonts w:ascii="Times New Roman" w:hAnsi="Times New Roman"/>
          <w:color w:val="000000"/>
          <w:sz w:val="24"/>
          <w:szCs w:val="24"/>
        </w:rPr>
        <w:t>Cohort</w:t>
      </w:r>
      <w:r w:rsidR="00DC2F85">
        <w:rPr>
          <w:rFonts w:ascii="Times New Roman" w:hAnsi="Times New Roman"/>
          <w:color w:val="000000"/>
          <w:sz w:val="24"/>
          <w:szCs w:val="24"/>
        </w:rPr>
        <w:t xml:space="preserve"> 2</w:t>
      </w:r>
      <w:r>
        <w:rPr>
          <w:rFonts w:ascii="Times New Roman" w:hAnsi="Times New Roman"/>
          <w:color w:val="000000"/>
          <w:sz w:val="24"/>
          <w:szCs w:val="24"/>
        </w:rPr>
        <w:t xml:space="preserve"> and what they are doing with the rubric </w:t>
      </w:r>
      <w:hyperlink r:id="rId14" w:history="1">
        <w:r w:rsidRPr="00FE6B5B">
          <w:rPr>
            <w:rStyle w:val="Hyperlink"/>
            <w:rFonts w:ascii="Times New Roman" w:hAnsi="Times New Roman"/>
            <w:sz w:val="24"/>
            <w:szCs w:val="24"/>
          </w:rPr>
          <w:t>here</w:t>
        </w:r>
      </w:hyperlink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ABB3505" w14:textId="77777777" w:rsidR="00B12BB1" w:rsidRPr="00EF46CF" w:rsidRDefault="00B12BB1" w:rsidP="00B12BB1">
      <w:pPr>
        <w:pStyle w:val="BodyText2"/>
        <w:rPr>
          <w:rFonts w:ascii="Times New Roman" w:hAnsi="Times New Roman"/>
          <w:color w:val="000000"/>
          <w:sz w:val="24"/>
          <w:szCs w:val="24"/>
        </w:rPr>
      </w:pPr>
    </w:p>
    <w:p w14:paraId="0DB423EA" w14:textId="77777777" w:rsidR="00B263EE" w:rsidRPr="00EF46CF" w:rsidRDefault="00B263EE" w:rsidP="00B263EE">
      <w:pPr>
        <w:pStyle w:val="Heading2"/>
        <w:rPr>
          <w:rFonts w:ascii="Times New Roman" w:hAnsi="Times New Roman"/>
          <w:color w:val="000000"/>
          <w:szCs w:val="24"/>
          <w:u w:val="none"/>
        </w:rPr>
      </w:pPr>
      <w:r w:rsidRPr="00EF46CF">
        <w:rPr>
          <w:rFonts w:ascii="Times New Roman" w:hAnsi="Times New Roman"/>
          <w:color w:val="000000"/>
          <w:szCs w:val="24"/>
          <w:u w:val="none"/>
        </w:rPr>
        <w:t>Timeline</w:t>
      </w:r>
    </w:p>
    <w:p w14:paraId="1123CE3D" w14:textId="3BA08114" w:rsidR="00652322" w:rsidRDefault="009245DD" w:rsidP="00652322">
      <w:pPr>
        <w:tabs>
          <w:tab w:val="left" w:pos="1800"/>
          <w:tab w:val="left" w:pos="540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Applications are due </w:t>
      </w:r>
      <w:r w:rsidR="00656B9A">
        <w:rPr>
          <w:rFonts w:ascii="Times New Roman" w:hAnsi="Times New Roman"/>
          <w:color w:val="000000"/>
          <w:szCs w:val="24"/>
        </w:rPr>
        <w:t xml:space="preserve">by 5 p.m. </w:t>
      </w:r>
      <w:r w:rsidR="00A615FF">
        <w:rPr>
          <w:rFonts w:ascii="Times New Roman" w:hAnsi="Times New Roman"/>
          <w:color w:val="000000"/>
          <w:szCs w:val="24"/>
        </w:rPr>
        <w:t>Dec</w:t>
      </w:r>
      <w:r w:rsidR="007E502F">
        <w:rPr>
          <w:rFonts w:ascii="Times New Roman" w:hAnsi="Times New Roman"/>
          <w:color w:val="000000"/>
          <w:szCs w:val="24"/>
        </w:rPr>
        <w:t xml:space="preserve">. </w:t>
      </w:r>
      <w:r w:rsidR="00A615FF">
        <w:rPr>
          <w:rFonts w:ascii="Times New Roman" w:hAnsi="Times New Roman"/>
          <w:color w:val="000000"/>
          <w:szCs w:val="24"/>
        </w:rPr>
        <w:t>4</w:t>
      </w:r>
      <w:r>
        <w:rPr>
          <w:rFonts w:ascii="Times New Roman" w:hAnsi="Times New Roman"/>
          <w:color w:val="000000"/>
          <w:szCs w:val="24"/>
        </w:rPr>
        <w:t xml:space="preserve"> (send to </w:t>
      </w:r>
      <w:r w:rsidR="007E502F">
        <w:rPr>
          <w:rFonts w:ascii="Times New Roman" w:hAnsi="Times New Roman"/>
          <w:color w:val="000000"/>
          <w:szCs w:val="24"/>
        </w:rPr>
        <w:t xml:space="preserve">Kaila Colyott </w:t>
      </w:r>
      <w:r>
        <w:rPr>
          <w:rFonts w:ascii="Times New Roman" w:hAnsi="Times New Roman"/>
          <w:color w:val="000000"/>
          <w:szCs w:val="24"/>
        </w:rPr>
        <w:t xml:space="preserve">at </w:t>
      </w:r>
      <w:r w:rsidR="007E502F">
        <w:rPr>
          <w:rFonts w:ascii="Times New Roman" w:hAnsi="Times New Roman"/>
          <w:color w:val="000000"/>
          <w:szCs w:val="24"/>
        </w:rPr>
        <w:t>KColyott@KU.edu</w:t>
      </w:r>
      <w:r>
        <w:rPr>
          <w:rFonts w:ascii="Times New Roman" w:hAnsi="Times New Roman"/>
          <w:color w:val="000000"/>
          <w:szCs w:val="24"/>
        </w:rPr>
        <w:t>)</w:t>
      </w:r>
      <w:r w:rsidR="00B263EE" w:rsidRPr="00EF46CF">
        <w:rPr>
          <w:rFonts w:ascii="Times New Roman" w:hAnsi="Times New Roman"/>
          <w:color w:val="000000"/>
          <w:szCs w:val="24"/>
        </w:rPr>
        <w:t xml:space="preserve">. Project participants will be </w:t>
      </w:r>
      <w:r>
        <w:rPr>
          <w:rFonts w:ascii="Times New Roman" w:hAnsi="Times New Roman"/>
          <w:color w:val="000000"/>
          <w:szCs w:val="24"/>
        </w:rPr>
        <w:t xml:space="preserve">selected and informed </w:t>
      </w:r>
      <w:r w:rsidR="00B263EE" w:rsidRPr="00EF46CF">
        <w:rPr>
          <w:rFonts w:ascii="Times New Roman" w:hAnsi="Times New Roman"/>
          <w:color w:val="000000"/>
          <w:szCs w:val="24"/>
        </w:rPr>
        <w:t>mid-</w:t>
      </w:r>
      <w:r w:rsidR="0071543F">
        <w:rPr>
          <w:rFonts w:ascii="Times New Roman" w:hAnsi="Times New Roman"/>
          <w:color w:val="000000"/>
          <w:szCs w:val="24"/>
        </w:rPr>
        <w:t>December</w:t>
      </w:r>
      <w:r w:rsidR="00B263EE" w:rsidRPr="00EF46CF">
        <w:rPr>
          <w:rFonts w:ascii="Times New Roman" w:hAnsi="Times New Roman"/>
          <w:color w:val="000000"/>
          <w:szCs w:val="24"/>
        </w:rPr>
        <w:t>. Selected departments</w:t>
      </w:r>
      <w:r w:rsidR="008D5466">
        <w:rPr>
          <w:rFonts w:ascii="Times New Roman" w:hAnsi="Times New Roman"/>
          <w:color w:val="000000"/>
          <w:szCs w:val="24"/>
        </w:rPr>
        <w:t xml:space="preserve"> in Year </w:t>
      </w:r>
      <w:r w:rsidR="0071543F">
        <w:rPr>
          <w:rFonts w:ascii="Times New Roman" w:hAnsi="Times New Roman"/>
          <w:color w:val="000000"/>
          <w:szCs w:val="24"/>
        </w:rPr>
        <w:t>3</w:t>
      </w:r>
      <w:r w:rsidR="00B263EE" w:rsidRPr="00EF46CF">
        <w:rPr>
          <w:rFonts w:ascii="Times New Roman" w:hAnsi="Times New Roman"/>
          <w:color w:val="000000"/>
          <w:szCs w:val="24"/>
        </w:rPr>
        <w:t xml:space="preserve"> will receive </w:t>
      </w:r>
      <w:r w:rsidR="00303D5D">
        <w:rPr>
          <w:rFonts w:ascii="Times New Roman" w:hAnsi="Times New Roman"/>
          <w:color w:val="000000"/>
          <w:szCs w:val="24"/>
        </w:rPr>
        <w:t xml:space="preserve">a grant </w:t>
      </w:r>
      <w:r w:rsidR="00B263EE" w:rsidRPr="00EF46CF">
        <w:rPr>
          <w:rFonts w:ascii="Times New Roman" w:hAnsi="Times New Roman"/>
          <w:color w:val="000000"/>
          <w:szCs w:val="24"/>
        </w:rPr>
        <w:t xml:space="preserve">to support their work in the </w:t>
      </w:r>
      <w:r>
        <w:rPr>
          <w:rFonts w:ascii="Times New Roman" w:hAnsi="Times New Roman"/>
          <w:color w:val="000000"/>
          <w:szCs w:val="24"/>
        </w:rPr>
        <w:t>20</w:t>
      </w:r>
      <w:r w:rsidR="0071543F">
        <w:rPr>
          <w:rFonts w:ascii="Times New Roman" w:hAnsi="Times New Roman"/>
          <w:color w:val="000000"/>
          <w:szCs w:val="24"/>
        </w:rPr>
        <w:t>20</w:t>
      </w:r>
      <w:r>
        <w:rPr>
          <w:rFonts w:ascii="Times New Roman" w:hAnsi="Times New Roman"/>
          <w:color w:val="000000"/>
          <w:szCs w:val="24"/>
        </w:rPr>
        <w:t xml:space="preserve"> calendar year (January</w:t>
      </w:r>
      <w:r w:rsidR="00B263EE" w:rsidRPr="00EF46CF">
        <w:rPr>
          <w:rFonts w:ascii="Times New Roman" w:hAnsi="Times New Roman"/>
          <w:color w:val="000000"/>
          <w:szCs w:val="24"/>
        </w:rPr>
        <w:t>-December 20</w:t>
      </w:r>
      <w:r w:rsidR="0071543F">
        <w:rPr>
          <w:rFonts w:ascii="Times New Roman" w:hAnsi="Times New Roman"/>
          <w:color w:val="000000"/>
          <w:szCs w:val="24"/>
        </w:rPr>
        <w:t>20</w:t>
      </w:r>
      <w:r w:rsidR="00B263EE" w:rsidRPr="00EF46CF">
        <w:rPr>
          <w:rFonts w:ascii="Times New Roman" w:hAnsi="Times New Roman"/>
          <w:color w:val="000000"/>
          <w:szCs w:val="24"/>
        </w:rPr>
        <w:t>).</w:t>
      </w:r>
      <w:r w:rsidR="00652322" w:rsidRPr="00652322">
        <w:rPr>
          <w:rFonts w:ascii="Times New Roman" w:hAnsi="Times New Roman"/>
          <w:color w:val="000000"/>
          <w:szCs w:val="24"/>
        </w:rPr>
        <w:t xml:space="preserve"> </w:t>
      </w:r>
      <w:r w:rsidR="00652322">
        <w:rPr>
          <w:rFonts w:ascii="Times New Roman" w:hAnsi="Times New Roman"/>
          <w:color w:val="000000"/>
          <w:szCs w:val="24"/>
        </w:rPr>
        <w:t>Recipients should plan to share their work at the KU Teaching Summit in August 20</w:t>
      </w:r>
      <w:r w:rsidR="0071543F">
        <w:rPr>
          <w:rFonts w:ascii="Times New Roman" w:hAnsi="Times New Roman"/>
          <w:color w:val="000000"/>
          <w:szCs w:val="24"/>
        </w:rPr>
        <w:t>20</w:t>
      </w:r>
      <w:r w:rsidR="00652322" w:rsidRPr="00680A31">
        <w:rPr>
          <w:rFonts w:ascii="Times New Roman" w:hAnsi="Times New Roman"/>
          <w:color w:val="000000"/>
          <w:szCs w:val="24"/>
        </w:rPr>
        <w:t>.</w:t>
      </w:r>
      <w:r w:rsidR="001B1F02">
        <w:rPr>
          <w:rFonts w:ascii="Times New Roman" w:hAnsi="Times New Roman"/>
          <w:color w:val="000000"/>
          <w:szCs w:val="24"/>
        </w:rPr>
        <w:t xml:space="preserve"> In June 2020 and </w:t>
      </w:r>
      <w:r w:rsidR="00652322" w:rsidRPr="00680A31">
        <w:rPr>
          <w:rFonts w:ascii="Times New Roman" w:hAnsi="Times New Roman"/>
          <w:color w:val="000000"/>
          <w:szCs w:val="24"/>
        </w:rPr>
        <w:t xml:space="preserve"> January 20</w:t>
      </w:r>
      <w:r w:rsidR="00D7353C" w:rsidRPr="00680A31">
        <w:rPr>
          <w:rFonts w:ascii="Times New Roman" w:hAnsi="Times New Roman"/>
          <w:color w:val="000000"/>
          <w:szCs w:val="24"/>
        </w:rPr>
        <w:t>2</w:t>
      </w:r>
      <w:r w:rsidR="0071543F">
        <w:rPr>
          <w:rFonts w:ascii="Times New Roman" w:hAnsi="Times New Roman"/>
          <w:color w:val="000000"/>
          <w:szCs w:val="24"/>
        </w:rPr>
        <w:t>1</w:t>
      </w:r>
      <w:r w:rsidR="00652322" w:rsidRPr="00680A31">
        <w:rPr>
          <w:rFonts w:ascii="Times New Roman" w:hAnsi="Times New Roman"/>
          <w:color w:val="000000"/>
          <w:szCs w:val="24"/>
        </w:rPr>
        <w:t xml:space="preserve">, each department </w:t>
      </w:r>
      <w:r w:rsidR="001B1F02">
        <w:rPr>
          <w:rFonts w:ascii="Times New Roman" w:hAnsi="Times New Roman"/>
          <w:color w:val="000000"/>
          <w:szCs w:val="24"/>
        </w:rPr>
        <w:t xml:space="preserve">should </w:t>
      </w:r>
      <w:r w:rsidR="00652322" w:rsidRPr="00680A31">
        <w:rPr>
          <w:rFonts w:ascii="Times New Roman" w:hAnsi="Times New Roman"/>
          <w:color w:val="000000"/>
          <w:szCs w:val="24"/>
        </w:rPr>
        <w:t>submit report</w:t>
      </w:r>
      <w:r w:rsidR="001B1F02">
        <w:rPr>
          <w:rFonts w:ascii="Times New Roman" w:hAnsi="Times New Roman"/>
          <w:color w:val="000000"/>
          <w:szCs w:val="24"/>
        </w:rPr>
        <w:t>s on their progress</w:t>
      </w:r>
      <w:r w:rsidR="00652322" w:rsidRPr="00680A31">
        <w:rPr>
          <w:rFonts w:ascii="Times New Roman" w:hAnsi="Times New Roman"/>
          <w:color w:val="000000"/>
          <w:szCs w:val="24"/>
        </w:rPr>
        <w:t xml:space="preserve"> to CTE.</w:t>
      </w:r>
    </w:p>
    <w:p w14:paraId="58BF1039" w14:textId="697F8A14" w:rsidR="00994F2F" w:rsidRPr="00EF46CF" w:rsidRDefault="00994F2F" w:rsidP="00652322">
      <w:pPr>
        <w:tabs>
          <w:tab w:val="left" w:pos="1800"/>
          <w:tab w:val="left" w:pos="5400"/>
        </w:tabs>
        <w:rPr>
          <w:rFonts w:ascii="Times New Roman" w:hAnsi="Times New Roman"/>
          <w:color w:val="000000"/>
          <w:szCs w:val="24"/>
        </w:rPr>
      </w:pPr>
    </w:p>
    <w:p w14:paraId="34DE4315" w14:textId="77777777" w:rsidR="006F1C34" w:rsidRPr="00EF46CF" w:rsidRDefault="003375A1">
      <w:pPr>
        <w:pStyle w:val="Header"/>
        <w:tabs>
          <w:tab w:val="clear" w:pos="4320"/>
          <w:tab w:val="clear" w:pos="8640"/>
          <w:tab w:val="left" w:pos="1800"/>
        </w:tabs>
        <w:rPr>
          <w:rFonts w:ascii="Times New Roman" w:hAnsi="Times New Roman"/>
          <w:b/>
          <w:color w:val="000000"/>
          <w:szCs w:val="24"/>
        </w:rPr>
      </w:pPr>
      <w:r w:rsidRPr="00EF46CF">
        <w:rPr>
          <w:rFonts w:ascii="Times New Roman" w:hAnsi="Times New Roman"/>
          <w:b/>
          <w:color w:val="000000"/>
          <w:szCs w:val="24"/>
        </w:rPr>
        <w:t>Questions?</w:t>
      </w:r>
    </w:p>
    <w:p w14:paraId="4DC05771" w14:textId="4FFE263F" w:rsidR="000175D8" w:rsidRDefault="006F1C34">
      <w:pPr>
        <w:rPr>
          <w:rFonts w:ascii="Times New Roman" w:hAnsi="Times New Roman"/>
          <w:color w:val="000000"/>
          <w:szCs w:val="24"/>
        </w:rPr>
      </w:pPr>
      <w:r w:rsidRPr="00EF46CF">
        <w:rPr>
          <w:rFonts w:ascii="Times New Roman" w:hAnsi="Times New Roman"/>
          <w:color w:val="000000"/>
          <w:szCs w:val="24"/>
        </w:rPr>
        <w:t xml:space="preserve">Contact </w:t>
      </w:r>
      <w:r w:rsidR="00D66A1F" w:rsidRPr="00EF46CF">
        <w:rPr>
          <w:rFonts w:ascii="Times New Roman" w:hAnsi="Times New Roman"/>
          <w:color w:val="000000"/>
          <w:szCs w:val="24"/>
        </w:rPr>
        <w:t xml:space="preserve">CTE Director </w:t>
      </w:r>
      <w:r w:rsidR="00DC64CD" w:rsidRPr="00EF46CF">
        <w:rPr>
          <w:rFonts w:ascii="Times New Roman" w:hAnsi="Times New Roman"/>
          <w:color w:val="000000"/>
          <w:szCs w:val="24"/>
        </w:rPr>
        <w:t xml:space="preserve">Andrea </w:t>
      </w:r>
      <w:proofErr w:type="spellStart"/>
      <w:r w:rsidR="00DC64CD" w:rsidRPr="00EF46CF">
        <w:rPr>
          <w:rFonts w:ascii="Times New Roman" w:hAnsi="Times New Roman"/>
          <w:color w:val="000000"/>
          <w:szCs w:val="24"/>
        </w:rPr>
        <w:t>Greenhoot</w:t>
      </w:r>
      <w:proofErr w:type="spellEnd"/>
      <w:r w:rsidR="00D66A1F" w:rsidRPr="00EF46CF">
        <w:rPr>
          <w:rFonts w:ascii="Times New Roman" w:hAnsi="Times New Roman"/>
          <w:color w:val="000000"/>
          <w:szCs w:val="24"/>
        </w:rPr>
        <w:t xml:space="preserve"> (</w:t>
      </w:r>
      <w:hyperlink r:id="rId15" w:history="1">
        <w:r w:rsidR="00D66A1F" w:rsidRPr="00EF46CF">
          <w:rPr>
            <w:rStyle w:val="Hyperlink"/>
            <w:rFonts w:ascii="Times New Roman" w:hAnsi="Times New Roman"/>
            <w:szCs w:val="24"/>
          </w:rPr>
          <w:t>agreenhoot@ku.edu</w:t>
        </w:r>
      </w:hyperlink>
      <w:r w:rsidR="00D66A1F" w:rsidRPr="00EF46CF">
        <w:rPr>
          <w:rFonts w:ascii="Times New Roman" w:hAnsi="Times New Roman"/>
          <w:color w:val="000000"/>
          <w:szCs w:val="24"/>
        </w:rPr>
        <w:t xml:space="preserve"> or 864-4193) or Associate Director Doug Ward (</w:t>
      </w:r>
      <w:hyperlink r:id="rId16" w:history="1">
        <w:r w:rsidR="00D66A1F" w:rsidRPr="00EF46CF">
          <w:rPr>
            <w:rStyle w:val="Hyperlink"/>
            <w:rFonts w:ascii="Times New Roman" w:hAnsi="Times New Roman"/>
            <w:szCs w:val="24"/>
          </w:rPr>
          <w:t>dbward@ku.edu</w:t>
        </w:r>
      </w:hyperlink>
      <w:r w:rsidR="00D66A1F" w:rsidRPr="00EF46CF">
        <w:rPr>
          <w:rFonts w:ascii="Times New Roman" w:hAnsi="Times New Roman"/>
          <w:color w:val="000000"/>
          <w:szCs w:val="24"/>
        </w:rPr>
        <w:t xml:space="preserve"> or 864-7637).</w:t>
      </w:r>
    </w:p>
    <w:p w14:paraId="145A2C41" w14:textId="77777777" w:rsidR="00651D9C" w:rsidRPr="00651D9C" w:rsidRDefault="00651D9C">
      <w:pPr>
        <w:rPr>
          <w:rFonts w:ascii="Times New Roman" w:hAnsi="Times New Roman"/>
          <w:szCs w:val="24"/>
        </w:rPr>
      </w:pPr>
    </w:p>
    <w:p w14:paraId="208C95CA" w14:textId="473AE0BC" w:rsidR="00651D9C" w:rsidRPr="00651D9C" w:rsidRDefault="00651D9C" w:rsidP="00651D9C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en-US"/>
        </w:rPr>
        <w:drawing>
          <wp:inline distT="0" distB="0" distL="0" distR="0" wp14:anchorId="38CC6949" wp14:editId="63064053">
            <wp:extent cx="371627" cy="37328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SF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605" cy="38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1D9C">
        <w:rPr>
          <w:rFonts w:ascii="Times New Roman" w:hAnsi="Times New Roman"/>
          <w:szCs w:val="24"/>
          <w:lang w:eastAsia="en-US"/>
        </w:rPr>
        <w:t>This material is based upon work supported by the National Science Foundation under Grant Number DUE-1726087. Any opinions, findings, and conclusions or recommendations expressed in this material are those of the author(s) and do not necessarily reflect the views of the National Science Foundation.</w:t>
      </w:r>
    </w:p>
    <w:sectPr w:rsidR="00651D9C" w:rsidRPr="00651D9C" w:rsidSect="007E1C9F">
      <w:footerReference w:type="default" r:id="rId18"/>
      <w:pgSz w:w="12240" w:h="15840"/>
      <w:pgMar w:top="108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0F4AB" w14:textId="77777777" w:rsidR="0094351F" w:rsidRDefault="0094351F">
      <w:r>
        <w:separator/>
      </w:r>
    </w:p>
  </w:endnote>
  <w:endnote w:type="continuationSeparator" w:id="0">
    <w:p w14:paraId="797C073D" w14:textId="77777777" w:rsidR="0094351F" w:rsidRDefault="0094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New Baskerville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3A7BE" w14:textId="77777777" w:rsidR="00E8698F" w:rsidRDefault="00E8698F">
    <w:pPr>
      <w:pStyle w:val="Footer"/>
      <w:jc w:val="right"/>
      <w:rPr>
        <w:rFonts w:ascii="Palatino" w:hAnsi="Palati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DF10B" w14:textId="77777777" w:rsidR="0094351F" w:rsidRDefault="0094351F">
      <w:r>
        <w:separator/>
      </w:r>
    </w:p>
  </w:footnote>
  <w:footnote w:type="continuationSeparator" w:id="0">
    <w:p w14:paraId="6B063706" w14:textId="77777777" w:rsidR="0094351F" w:rsidRDefault="00943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ADE4D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3"/>
    <w:multiLevelType w:val="singleLevel"/>
    <w:tmpl w:val="000000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00000004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6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7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8" w15:restartNumberingAfterBreak="0">
    <w:nsid w:val="00000008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9" w15:restartNumberingAfterBreak="0">
    <w:nsid w:val="00000009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0" w15:restartNumberingAfterBreak="0">
    <w:nsid w:val="0000000A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11" w15:restartNumberingAfterBreak="0">
    <w:nsid w:val="0000000B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12" w15:restartNumberingAfterBreak="0">
    <w:nsid w:val="0000000C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14D76DB"/>
    <w:multiLevelType w:val="hybridMultilevel"/>
    <w:tmpl w:val="205CB8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FE1CDC"/>
    <w:multiLevelType w:val="hybridMultilevel"/>
    <w:tmpl w:val="9EC455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966FB5"/>
    <w:multiLevelType w:val="hybridMultilevel"/>
    <w:tmpl w:val="3CD2B4BE"/>
    <w:lvl w:ilvl="0" w:tplc="F64EA5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67876"/>
    <w:multiLevelType w:val="hybridMultilevel"/>
    <w:tmpl w:val="1F3EE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CB2FEF"/>
    <w:multiLevelType w:val="multilevel"/>
    <w:tmpl w:val="586CB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CB5B12"/>
    <w:multiLevelType w:val="hybridMultilevel"/>
    <w:tmpl w:val="3BE64B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C5182A"/>
    <w:multiLevelType w:val="hybridMultilevel"/>
    <w:tmpl w:val="67CC7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1"/>
  </w:num>
  <w:num w:numId="18">
    <w:abstractNumId w:val="1"/>
  </w:num>
  <w:num w:numId="19">
    <w:abstractNumId w:val="2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19"/>
  </w:num>
  <w:num w:numId="27">
    <w:abstractNumId w:val="15"/>
  </w:num>
  <w:num w:numId="28">
    <w:abstractNumId w:val="18"/>
  </w:num>
  <w:num w:numId="29">
    <w:abstractNumId w:val="13"/>
  </w:num>
  <w:num w:numId="30">
    <w:abstractNumId w:val="14"/>
  </w:num>
  <w:num w:numId="31">
    <w:abstractNumId w:val="0"/>
  </w:num>
  <w:num w:numId="32">
    <w:abstractNumId w:val="16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32"/>
    <w:rsid w:val="00002C9E"/>
    <w:rsid w:val="000175D8"/>
    <w:rsid w:val="000431FB"/>
    <w:rsid w:val="00057259"/>
    <w:rsid w:val="00067832"/>
    <w:rsid w:val="000851BF"/>
    <w:rsid w:val="000A275D"/>
    <w:rsid w:val="00100B61"/>
    <w:rsid w:val="00102C08"/>
    <w:rsid w:val="00106B77"/>
    <w:rsid w:val="00113E9C"/>
    <w:rsid w:val="00121705"/>
    <w:rsid w:val="001222FB"/>
    <w:rsid w:val="00141619"/>
    <w:rsid w:val="00167DBC"/>
    <w:rsid w:val="00193932"/>
    <w:rsid w:val="001B1F02"/>
    <w:rsid w:val="001B20CA"/>
    <w:rsid w:val="001B4D6A"/>
    <w:rsid w:val="001C0FD6"/>
    <w:rsid w:val="001D470D"/>
    <w:rsid w:val="001E478F"/>
    <w:rsid w:val="002015E4"/>
    <w:rsid w:val="002068EE"/>
    <w:rsid w:val="00207AB0"/>
    <w:rsid w:val="00274775"/>
    <w:rsid w:val="00277CF9"/>
    <w:rsid w:val="002A6601"/>
    <w:rsid w:val="002B5FE3"/>
    <w:rsid w:val="002B7637"/>
    <w:rsid w:val="002C6A2D"/>
    <w:rsid w:val="002D2C8B"/>
    <w:rsid w:val="002F3082"/>
    <w:rsid w:val="00303D5D"/>
    <w:rsid w:val="003229DA"/>
    <w:rsid w:val="00326005"/>
    <w:rsid w:val="00327339"/>
    <w:rsid w:val="00327A5D"/>
    <w:rsid w:val="003375A1"/>
    <w:rsid w:val="00342999"/>
    <w:rsid w:val="0035502B"/>
    <w:rsid w:val="00355842"/>
    <w:rsid w:val="00364C9C"/>
    <w:rsid w:val="00383D53"/>
    <w:rsid w:val="00393350"/>
    <w:rsid w:val="00397588"/>
    <w:rsid w:val="003C3FF6"/>
    <w:rsid w:val="003C4809"/>
    <w:rsid w:val="00437433"/>
    <w:rsid w:val="00440E03"/>
    <w:rsid w:val="0044105D"/>
    <w:rsid w:val="004440C3"/>
    <w:rsid w:val="00456AEC"/>
    <w:rsid w:val="00462A84"/>
    <w:rsid w:val="004809AF"/>
    <w:rsid w:val="004C1C7C"/>
    <w:rsid w:val="004E7EDF"/>
    <w:rsid w:val="00512A79"/>
    <w:rsid w:val="00536061"/>
    <w:rsid w:val="0055192E"/>
    <w:rsid w:val="005877FF"/>
    <w:rsid w:val="005B1CB9"/>
    <w:rsid w:val="005B7E08"/>
    <w:rsid w:val="0062602C"/>
    <w:rsid w:val="00626BB4"/>
    <w:rsid w:val="00627C4F"/>
    <w:rsid w:val="006416A6"/>
    <w:rsid w:val="00651D9C"/>
    <w:rsid w:val="00652322"/>
    <w:rsid w:val="00655406"/>
    <w:rsid w:val="00656B9A"/>
    <w:rsid w:val="00680598"/>
    <w:rsid w:val="00680A31"/>
    <w:rsid w:val="006C7A0E"/>
    <w:rsid w:val="006D7E39"/>
    <w:rsid w:val="006E04D6"/>
    <w:rsid w:val="006E3EA3"/>
    <w:rsid w:val="006E468F"/>
    <w:rsid w:val="006F1C34"/>
    <w:rsid w:val="006F73D6"/>
    <w:rsid w:val="0071543F"/>
    <w:rsid w:val="00733972"/>
    <w:rsid w:val="007611FA"/>
    <w:rsid w:val="00763610"/>
    <w:rsid w:val="00774862"/>
    <w:rsid w:val="007834F3"/>
    <w:rsid w:val="007C6B7B"/>
    <w:rsid w:val="007E1C9F"/>
    <w:rsid w:val="007E2866"/>
    <w:rsid w:val="007E325C"/>
    <w:rsid w:val="007E502F"/>
    <w:rsid w:val="007F6BA3"/>
    <w:rsid w:val="00804ADD"/>
    <w:rsid w:val="00822F3E"/>
    <w:rsid w:val="00826075"/>
    <w:rsid w:val="00850036"/>
    <w:rsid w:val="00854B95"/>
    <w:rsid w:val="008C6ED3"/>
    <w:rsid w:val="008D5466"/>
    <w:rsid w:val="008D5E0B"/>
    <w:rsid w:val="008F1BC5"/>
    <w:rsid w:val="009156E2"/>
    <w:rsid w:val="00920C30"/>
    <w:rsid w:val="009245DD"/>
    <w:rsid w:val="009344AD"/>
    <w:rsid w:val="00942ECE"/>
    <w:rsid w:val="0094351F"/>
    <w:rsid w:val="00952FF2"/>
    <w:rsid w:val="009821B0"/>
    <w:rsid w:val="00994F2F"/>
    <w:rsid w:val="00995C26"/>
    <w:rsid w:val="009B2E94"/>
    <w:rsid w:val="009D6BB1"/>
    <w:rsid w:val="009E449E"/>
    <w:rsid w:val="00A00AEE"/>
    <w:rsid w:val="00A0130B"/>
    <w:rsid w:val="00A20378"/>
    <w:rsid w:val="00A30397"/>
    <w:rsid w:val="00A42E27"/>
    <w:rsid w:val="00A54DEE"/>
    <w:rsid w:val="00A615FF"/>
    <w:rsid w:val="00A62688"/>
    <w:rsid w:val="00A8369B"/>
    <w:rsid w:val="00A96818"/>
    <w:rsid w:val="00AB1DCF"/>
    <w:rsid w:val="00AB298A"/>
    <w:rsid w:val="00AC0130"/>
    <w:rsid w:val="00AC1519"/>
    <w:rsid w:val="00AD1942"/>
    <w:rsid w:val="00AE36A2"/>
    <w:rsid w:val="00AE4A06"/>
    <w:rsid w:val="00AF50D2"/>
    <w:rsid w:val="00B12BB1"/>
    <w:rsid w:val="00B263EE"/>
    <w:rsid w:val="00B30262"/>
    <w:rsid w:val="00B3027B"/>
    <w:rsid w:val="00B51B07"/>
    <w:rsid w:val="00B5292D"/>
    <w:rsid w:val="00B80ADE"/>
    <w:rsid w:val="00B8590C"/>
    <w:rsid w:val="00C31E9A"/>
    <w:rsid w:val="00C323F5"/>
    <w:rsid w:val="00C32632"/>
    <w:rsid w:val="00C8182C"/>
    <w:rsid w:val="00C97432"/>
    <w:rsid w:val="00CB44B3"/>
    <w:rsid w:val="00CC24F6"/>
    <w:rsid w:val="00CC30FB"/>
    <w:rsid w:val="00CF5E69"/>
    <w:rsid w:val="00CF6D1B"/>
    <w:rsid w:val="00D02067"/>
    <w:rsid w:val="00D26C9E"/>
    <w:rsid w:val="00D302EA"/>
    <w:rsid w:val="00D3561D"/>
    <w:rsid w:val="00D60889"/>
    <w:rsid w:val="00D66A1F"/>
    <w:rsid w:val="00D7353C"/>
    <w:rsid w:val="00D80B64"/>
    <w:rsid w:val="00DA0F97"/>
    <w:rsid w:val="00DC2F85"/>
    <w:rsid w:val="00DC64CD"/>
    <w:rsid w:val="00DE2EE3"/>
    <w:rsid w:val="00DE3BA2"/>
    <w:rsid w:val="00E20E82"/>
    <w:rsid w:val="00E30944"/>
    <w:rsid w:val="00E74F6A"/>
    <w:rsid w:val="00E86398"/>
    <w:rsid w:val="00E8698F"/>
    <w:rsid w:val="00E941BE"/>
    <w:rsid w:val="00E94744"/>
    <w:rsid w:val="00EA5145"/>
    <w:rsid w:val="00ED0B6F"/>
    <w:rsid w:val="00EE2E79"/>
    <w:rsid w:val="00EF46CF"/>
    <w:rsid w:val="00F4337A"/>
    <w:rsid w:val="00F469A3"/>
    <w:rsid w:val="00F61054"/>
    <w:rsid w:val="00F61EFE"/>
    <w:rsid w:val="00F70A19"/>
    <w:rsid w:val="00F968DB"/>
    <w:rsid w:val="00FE6B5B"/>
    <w:rsid w:val="00FF2D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E1FEE7"/>
  <w14:defaultImageDpi w14:val="300"/>
  <w15:docId w15:val="{64022C75-EEC6-4F2A-BD8E-FF99CD53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it-IT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 Baskerville" w:hAnsi="New Baskerville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rPr>
      <w:b/>
      <w:i/>
    </w:rPr>
  </w:style>
  <w:style w:type="paragraph" w:styleId="BodyText2">
    <w:name w:val="Body Text 2"/>
    <w:basedOn w:val="Normal"/>
    <w:rPr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450" w:hanging="450"/>
    </w:pPr>
    <w:rPr>
      <w:rFonts w:ascii="Palatino" w:hAnsi="Palatino"/>
    </w:rPr>
  </w:style>
  <w:style w:type="paragraph" w:styleId="BodyText3">
    <w:name w:val="Body Text 3"/>
    <w:basedOn w:val="Normal"/>
    <w:rPr>
      <w:color w:val="800000"/>
    </w:r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9E44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449E"/>
    <w:rPr>
      <w:sz w:val="20"/>
    </w:rPr>
  </w:style>
  <w:style w:type="character" w:customStyle="1" w:styleId="CommentTextChar">
    <w:name w:val="Comment Text Char"/>
    <w:link w:val="CommentText"/>
    <w:uiPriority w:val="99"/>
    <w:rsid w:val="009E449E"/>
    <w:rPr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49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449E"/>
    <w:rPr>
      <w:b/>
      <w:bCs/>
      <w:lang w:eastAsia="it-IT"/>
    </w:rPr>
  </w:style>
  <w:style w:type="paragraph" w:customStyle="1" w:styleId="IUSEparagrph">
    <w:name w:val="IUSE paragrph"/>
    <w:basedOn w:val="Normal"/>
    <w:link w:val="IUSEparagrphChar"/>
    <w:qFormat/>
    <w:rsid w:val="00B263EE"/>
    <w:pPr>
      <w:spacing w:after="160" w:line="259" w:lineRule="auto"/>
    </w:pPr>
    <w:rPr>
      <w:rFonts w:ascii="Times New Roman" w:eastAsia="Calibri" w:hAnsi="Times New Roman" w:cs="Calibri"/>
      <w:color w:val="000000"/>
      <w:sz w:val="22"/>
      <w:szCs w:val="22"/>
      <w:lang w:eastAsia="en-US"/>
    </w:rPr>
  </w:style>
  <w:style w:type="character" w:customStyle="1" w:styleId="IUSEparagrphChar">
    <w:name w:val="IUSE paragrph Char"/>
    <w:basedOn w:val="DefaultParagraphFont"/>
    <w:link w:val="IUSEparagrph"/>
    <w:rsid w:val="00B263EE"/>
    <w:rPr>
      <w:rFonts w:ascii="Times New Roman" w:eastAsia="Calibri" w:hAnsi="Times New Roman" w:cs="Calibri"/>
      <w:color w:val="000000"/>
      <w:sz w:val="22"/>
      <w:szCs w:val="22"/>
    </w:rPr>
  </w:style>
  <w:style w:type="paragraph" w:customStyle="1" w:styleId="Default">
    <w:name w:val="Default"/>
    <w:rsid w:val="00207A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51B0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61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au.edu/sites/default/files/AAU-Files/STEM-Education-Initiative/Aligning-Practice-To-Policies-Digital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te.ku.edu/sites/cte.ku.edu/files/docs/KU%20Benchmarks%20Framework%20withCC.pdf" TargetMode="External"/><Relationship Id="rId17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hyperlink" Target="mailto:dbward@ku.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eval.net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greenhoot@ku.ed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te.ku.edu/faculty-and-professional-develop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4BEC2CDA5E64193A2FF92CA4D4B86" ma:contentTypeVersion="31" ma:contentTypeDescription="Create a new document." ma:contentTypeScope="" ma:versionID="c2771869aa76af75e8d6a69f0f31f27b">
  <xsd:schema xmlns:xsd="http://www.w3.org/2001/XMLSchema" xmlns:xs="http://www.w3.org/2001/XMLSchema" xmlns:p="http://schemas.microsoft.com/office/2006/metadata/properties" xmlns:ns3="9521f6d8-b87e-4d2a-ae56-63fee1632cab" xmlns:ns4="bcada275-5f0e-4eb5-b732-cc48a0d959cc" targetNamespace="http://schemas.microsoft.com/office/2006/metadata/properties" ma:root="true" ma:fieldsID="6b44d429b6157ed76d3ed029517fda05" ns3:_="" ns4:_="">
    <xsd:import namespace="9521f6d8-b87e-4d2a-ae56-63fee1632cab"/>
    <xsd:import namespace="bcada275-5f0e-4eb5-b732-cc48a0d959c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CultureName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Templates" minOccurs="0"/>
                <xsd:element ref="ns4:Self_Registration_Enabled0" minOccurs="0"/>
                <xsd:element ref="ns4:TeamsChannelId" minOccurs="0"/>
                <xsd:element ref="ns4:IsNotebookLocked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1f6d8-b87e-4d2a-ae56-63fee1632c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da275-5f0e-4eb5-b732-cc48a0d959cc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32" nillable="true" ma:displayName="Self Registration Enabled" ma:internalName="Self_Registration_Enabled0">
      <xsd:simpleType>
        <xsd:restriction base="dms:Boolean"/>
      </xsd:simpleType>
    </xsd:element>
    <xsd:element name="TeamsChannelId" ma:index="33" nillable="true" ma:displayName="Teams Channel Id" ma:internalName="TeamsChannelId">
      <xsd:simpleType>
        <xsd:restriction base="dms:Text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cada275-5f0e-4eb5-b732-cc48a0d959cc" xsi:nil="true"/>
    <Self_Registration_Enabled xmlns="bcada275-5f0e-4eb5-b732-cc48a0d959cc" xsi:nil="true"/>
    <Teachers xmlns="bcada275-5f0e-4eb5-b732-cc48a0d959cc">
      <UserInfo>
        <DisplayName/>
        <AccountId xsi:nil="true"/>
        <AccountType/>
      </UserInfo>
    </Teachers>
    <Students xmlns="bcada275-5f0e-4eb5-b732-cc48a0d959cc">
      <UserInfo>
        <DisplayName/>
        <AccountId xsi:nil="true"/>
        <AccountType/>
      </UserInfo>
    </Students>
    <Invited_Teachers xmlns="bcada275-5f0e-4eb5-b732-cc48a0d959cc" xsi:nil="true"/>
    <IsNotebookLocked xmlns="bcada275-5f0e-4eb5-b732-cc48a0d959cc" xsi:nil="true"/>
    <Is_Collaboration_Space_Locked xmlns="bcada275-5f0e-4eb5-b732-cc48a0d959cc" xsi:nil="true"/>
    <Has_Teacher_Only_SectionGroup xmlns="bcada275-5f0e-4eb5-b732-cc48a0d959cc" xsi:nil="true"/>
    <Templates xmlns="bcada275-5f0e-4eb5-b732-cc48a0d959cc" xsi:nil="true"/>
    <Self_Registration_Enabled0 xmlns="bcada275-5f0e-4eb5-b732-cc48a0d959cc" xsi:nil="true"/>
    <NotebookType xmlns="bcada275-5f0e-4eb5-b732-cc48a0d959cc" xsi:nil="true"/>
    <FolderType xmlns="bcada275-5f0e-4eb5-b732-cc48a0d959cc" xsi:nil="true"/>
    <CultureName xmlns="bcada275-5f0e-4eb5-b732-cc48a0d959cc" xsi:nil="true"/>
    <Owner xmlns="bcada275-5f0e-4eb5-b732-cc48a0d959cc">
      <UserInfo>
        <DisplayName/>
        <AccountId xsi:nil="true"/>
        <AccountType/>
      </UserInfo>
    </Owner>
    <AppVersion xmlns="bcada275-5f0e-4eb5-b732-cc48a0d959cc" xsi:nil="true"/>
    <Invited_Students xmlns="bcada275-5f0e-4eb5-b732-cc48a0d959cc" xsi:nil="true"/>
    <DefaultSectionNames xmlns="bcada275-5f0e-4eb5-b732-cc48a0d959cc" xsi:nil="true"/>
    <Student_Groups xmlns="bcada275-5f0e-4eb5-b732-cc48a0d959cc">
      <UserInfo>
        <DisplayName/>
        <AccountId xsi:nil="true"/>
        <AccountType/>
      </UserInfo>
    </Student_Group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C2591550-73EF-4700-B58B-A97875E36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1f6d8-b87e-4d2a-ae56-63fee1632cab"/>
    <ds:schemaRef ds:uri="bcada275-5f0e-4eb5-b732-cc48a0d95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E3F972-380C-4423-843A-D1641F889BF4}">
  <ds:schemaRefs>
    <ds:schemaRef ds:uri="http://schemas.microsoft.com/office/2006/metadata/properties"/>
    <ds:schemaRef ds:uri="http://schemas.microsoft.com/office/infopath/2007/PartnerControls"/>
    <ds:schemaRef ds:uri="bcada275-5f0e-4eb5-b732-cc48a0d959cc"/>
  </ds:schemaRefs>
</ds:datastoreItem>
</file>

<file path=customXml/itemProps3.xml><?xml version="1.0" encoding="utf-8"?>
<ds:datastoreItem xmlns:ds="http://schemas.openxmlformats.org/officeDocument/2006/customXml" ds:itemID="{44E46402-AC3D-4B5D-B4C0-1728A5E919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3A0B60-D9A4-954C-850F-425B412E0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Call for Proposals</vt:lpstr>
    </vt:vector>
  </TitlesOfParts>
  <Company>Center For Teaching Excellence</Company>
  <LinksUpToDate>false</LinksUpToDate>
  <CharactersWithSpaces>7264</CharactersWithSpaces>
  <SharedDoc>false</SharedDoc>
  <HLinks>
    <vt:vector size="6" baseType="variant">
      <vt:variant>
        <vt:i4>3407982</vt:i4>
      </vt:variant>
      <vt:variant>
        <vt:i4>0</vt:i4>
      </vt:variant>
      <vt:variant>
        <vt:i4>0</vt:i4>
      </vt:variant>
      <vt:variant>
        <vt:i4>5</vt:i4>
      </vt:variant>
      <vt:variant>
        <vt:lpwstr>mailto:jeddy@ku.edu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Call for Proposals</dc:title>
  <dc:subject/>
  <dc:creator>Fred Rodriguez</dc:creator>
  <cp:keywords/>
  <cp:lastModifiedBy>Colyott, Kaila L</cp:lastModifiedBy>
  <cp:revision>2</cp:revision>
  <cp:lastPrinted>2019-10-29T19:08:00Z</cp:lastPrinted>
  <dcterms:created xsi:type="dcterms:W3CDTF">2019-10-30T20:54:00Z</dcterms:created>
  <dcterms:modified xsi:type="dcterms:W3CDTF">2019-10-30T20:54:00Z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0x010100F934BEC2CDA5E64193A2FF92CA4D4B86</vt:lpwstr>
  </property>
</Properties>
</file>