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3816E" w14:textId="77777777" w:rsidR="00456D7A" w:rsidRPr="00BE0A1F" w:rsidRDefault="00456D7A" w:rsidP="00456D7A">
      <w:pPr>
        <w:jc w:val="center"/>
        <w:rPr>
          <w:b/>
          <w:i/>
          <w:color w:val="5B9BD5" w:themeColor="accent1"/>
          <w:sz w:val="23"/>
          <w:szCs w:val="23"/>
        </w:rPr>
      </w:pPr>
      <w:r w:rsidRPr="00BE0A1F">
        <w:rPr>
          <w:noProof/>
          <w:sz w:val="23"/>
          <w:szCs w:val="23"/>
        </w:rPr>
        <mc:AlternateContent>
          <mc:Choice Requires="wps">
            <w:drawing>
              <wp:anchor distT="0" distB="0" distL="114300" distR="114300" simplePos="0" relativeHeight="251656192" behindDoc="0" locked="0" layoutInCell="1" allowOverlap="1" wp14:anchorId="5141CD2C" wp14:editId="6468EE31">
                <wp:simplePos x="0" y="0"/>
                <wp:positionH relativeFrom="column">
                  <wp:posOffset>3800475</wp:posOffset>
                </wp:positionH>
                <wp:positionV relativeFrom="paragraph">
                  <wp:posOffset>85725</wp:posOffset>
                </wp:positionV>
                <wp:extent cx="2571115" cy="0"/>
                <wp:effectExtent l="0" t="0" r="19685" b="19050"/>
                <wp:wrapNone/>
                <wp:docPr id="3" name="Straight Connector 3"/>
                <wp:cNvGraphicFramePr/>
                <a:graphic xmlns:a="http://schemas.openxmlformats.org/drawingml/2006/main">
                  <a:graphicData uri="http://schemas.microsoft.com/office/word/2010/wordprocessingShape">
                    <wps:wsp>
                      <wps:cNvCnPr/>
                      <wps:spPr>
                        <a:xfrm flipH="1">
                          <a:off x="0" y="0"/>
                          <a:ext cx="257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742ED3" id="Straight Connector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6.75pt" to="50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" strokecolor="#5b9bd5 [3204]" strokeweight=".5pt">
                <v:stroke joinstyle="miter"/>
              </v:line>
            </w:pict>
          </mc:Fallback>
        </mc:AlternateContent>
      </w:r>
      <w:r w:rsidRPr="00BE0A1F">
        <w:rPr>
          <w:noProof/>
          <w:sz w:val="23"/>
          <w:szCs w:val="23"/>
        </w:rPr>
        <mc:AlternateContent>
          <mc:Choice Requires="wps">
            <w:drawing>
              <wp:anchor distT="0" distB="0" distL="114300" distR="114300" simplePos="0" relativeHeight="251659264" behindDoc="0" locked="0" layoutInCell="1" allowOverlap="1" wp14:anchorId="2886CC82" wp14:editId="5660509F">
                <wp:simplePos x="0" y="0"/>
                <wp:positionH relativeFrom="column">
                  <wp:posOffset>19050</wp:posOffset>
                </wp:positionH>
                <wp:positionV relativeFrom="paragraph">
                  <wp:posOffset>85725</wp:posOffset>
                </wp:positionV>
                <wp:extent cx="2171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217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AE5B7E"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" strokecolor="#5b9bd5 [3204]" strokeweight=".5pt">
                <v:stroke joinstyle="miter"/>
              </v:line>
            </w:pict>
          </mc:Fallback>
        </mc:AlternateContent>
      </w:r>
      <w:r w:rsidRPr="00BE0A1F">
        <w:rPr>
          <w:b/>
          <w:i/>
          <w:color w:val="5B9BD5" w:themeColor="accent1"/>
          <w:sz w:val="23"/>
          <w:szCs w:val="23"/>
        </w:rPr>
        <w:t>Request for Proposals</w:t>
      </w:r>
    </w:p>
    <w:p w14:paraId="37C91A86" w14:textId="50023782" w:rsidR="00456D7A" w:rsidRPr="00BE0A1F" w:rsidRDefault="00227A06" w:rsidP="00456D7A">
      <w:pPr>
        <w:jc w:val="center"/>
        <w:rPr>
          <w:b/>
          <w:i/>
          <w:color w:val="5B9BD5" w:themeColor="accent1"/>
          <w:sz w:val="23"/>
          <w:szCs w:val="23"/>
        </w:rPr>
      </w:pPr>
      <w:r>
        <w:rPr>
          <w:b/>
          <w:color w:val="5B9BD5" w:themeColor="accent1"/>
          <w:sz w:val="23"/>
          <w:szCs w:val="23"/>
        </w:rPr>
        <w:t xml:space="preserve">CTE </w:t>
      </w:r>
      <w:r w:rsidR="00E73AFD" w:rsidRPr="00BE0A1F">
        <w:rPr>
          <w:b/>
          <w:color w:val="5B9BD5" w:themeColor="accent1"/>
          <w:sz w:val="23"/>
          <w:szCs w:val="23"/>
        </w:rPr>
        <w:t xml:space="preserve">Course </w:t>
      </w:r>
      <w:r w:rsidR="00521638">
        <w:rPr>
          <w:b/>
          <w:color w:val="5B9BD5" w:themeColor="accent1"/>
          <w:sz w:val="23"/>
          <w:szCs w:val="23"/>
        </w:rPr>
        <w:t xml:space="preserve">Transformation </w:t>
      </w:r>
      <w:r w:rsidR="00456D7A" w:rsidRPr="00BE0A1F">
        <w:rPr>
          <w:b/>
          <w:color w:val="5B9BD5" w:themeColor="accent1"/>
          <w:sz w:val="23"/>
          <w:szCs w:val="23"/>
        </w:rPr>
        <w:t>Grants</w:t>
      </w:r>
      <w:r w:rsidR="00D80DD9">
        <w:rPr>
          <w:b/>
          <w:color w:val="5B9BD5" w:themeColor="accent1"/>
          <w:sz w:val="23"/>
          <w:szCs w:val="23"/>
        </w:rPr>
        <w:t xml:space="preserve"> </w:t>
      </w:r>
      <w:r w:rsidR="00521638">
        <w:rPr>
          <w:b/>
          <w:color w:val="5B9BD5" w:themeColor="accent1"/>
          <w:sz w:val="23"/>
          <w:szCs w:val="23"/>
        </w:rPr>
        <w:t>AY 201</w:t>
      </w:r>
      <w:r w:rsidR="004852BD">
        <w:rPr>
          <w:b/>
          <w:color w:val="5B9BD5" w:themeColor="accent1"/>
          <w:sz w:val="23"/>
          <w:szCs w:val="23"/>
        </w:rPr>
        <w:t>9-2020</w:t>
      </w:r>
    </w:p>
    <w:p w14:paraId="390B5E0C" w14:textId="77777777" w:rsidR="00456D7A" w:rsidRPr="00BE0A1F" w:rsidRDefault="00456D7A" w:rsidP="00456D7A">
      <w:pPr>
        <w:rPr>
          <w:sz w:val="23"/>
          <w:szCs w:val="23"/>
        </w:rPr>
      </w:pPr>
    </w:p>
    <w:p w14:paraId="4C1C76D7" w14:textId="77777777" w:rsidR="00E43636" w:rsidRPr="00A5760B" w:rsidRDefault="00456D7A" w:rsidP="00D80DD9">
      <w:pPr>
        <w:pStyle w:val="Default"/>
        <w:rPr>
          <w:sz w:val="23"/>
          <w:szCs w:val="23"/>
        </w:rPr>
      </w:pPr>
      <w:r w:rsidRPr="00A5760B">
        <w:rPr>
          <w:sz w:val="23"/>
          <w:szCs w:val="23"/>
        </w:rPr>
        <w:t xml:space="preserve">Proposals are invited </w:t>
      </w:r>
      <w:r w:rsidR="00C35E62" w:rsidRPr="00A5760B">
        <w:rPr>
          <w:sz w:val="23"/>
          <w:szCs w:val="23"/>
        </w:rPr>
        <w:t xml:space="preserve">for </w:t>
      </w:r>
      <w:r w:rsidR="005246EB" w:rsidRPr="00A5760B">
        <w:rPr>
          <w:sz w:val="23"/>
          <w:szCs w:val="23"/>
        </w:rPr>
        <w:t xml:space="preserve">grants to </w:t>
      </w:r>
      <w:r w:rsidR="00C35E62" w:rsidRPr="00A5760B">
        <w:rPr>
          <w:sz w:val="23"/>
          <w:szCs w:val="23"/>
        </w:rPr>
        <w:t xml:space="preserve">support </w:t>
      </w:r>
      <w:r w:rsidR="00F317FB" w:rsidRPr="00A5760B">
        <w:rPr>
          <w:sz w:val="23"/>
          <w:szCs w:val="23"/>
        </w:rPr>
        <w:t xml:space="preserve">faculty course </w:t>
      </w:r>
      <w:r w:rsidR="00521638" w:rsidRPr="00A5760B">
        <w:rPr>
          <w:sz w:val="23"/>
          <w:szCs w:val="23"/>
        </w:rPr>
        <w:t xml:space="preserve">innovation </w:t>
      </w:r>
      <w:r w:rsidR="0041631B" w:rsidRPr="00A5760B">
        <w:rPr>
          <w:sz w:val="23"/>
          <w:szCs w:val="23"/>
        </w:rPr>
        <w:t>efforts</w:t>
      </w:r>
      <w:r w:rsidR="00227A06" w:rsidRPr="00A5760B">
        <w:rPr>
          <w:sz w:val="23"/>
          <w:szCs w:val="23"/>
        </w:rPr>
        <w:t xml:space="preserve"> during </w:t>
      </w:r>
      <w:r w:rsidR="00E43636" w:rsidRPr="00A5760B">
        <w:rPr>
          <w:sz w:val="23"/>
          <w:szCs w:val="23"/>
        </w:rPr>
        <w:t>the 2019-2020</w:t>
      </w:r>
      <w:r w:rsidR="00521638" w:rsidRPr="00A5760B">
        <w:rPr>
          <w:sz w:val="23"/>
          <w:szCs w:val="23"/>
        </w:rPr>
        <w:t xml:space="preserve"> academic year</w:t>
      </w:r>
      <w:r w:rsidR="00A673D6" w:rsidRPr="00A5760B">
        <w:rPr>
          <w:sz w:val="23"/>
          <w:szCs w:val="23"/>
        </w:rPr>
        <w:t xml:space="preserve">. </w:t>
      </w:r>
      <w:r w:rsidR="00BE0A1F" w:rsidRPr="00A5760B">
        <w:rPr>
          <w:sz w:val="23"/>
          <w:szCs w:val="23"/>
        </w:rPr>
        <w:t xml:space="preserve">These grants are offered to support greater use of </w:t>
      </w:r>
      <w:r w:rsidR="00BE0A1F" w:rsidRPr="00A5760B">
        <w:rPr>
          <w:b/>
          <w:sz w:val="23"/>
          <w:szCs w:val="23"/>
        </w:rPr>
        <w:t xml:space="preserve">student-centered, </w:t>
      </w:r>
      <w:r w:rsidR="00227A06" w:rsidRPr="00A5760B">
        <w:rPr>
          <w:b/>
          <w:sz w:val="23"/>
          <w:szCs w:val="23"/>
        </w:rPr>
        <w:t xml:space="preserve">inclusive, and </w:t>
      </w:r>
      <w:r w:rsidR="00BE0A1F" w:rsidRPr="00A5760B">
        <w:rPr>
          <w:b/>
          <w:sz w:val="23"/>
          <w:szCs w:val="23"/>
        </w:rPr>
        <w:t>evidence-based teaching practices</w:t>
      </w:r>
      <w:r w:rsidR="00BE0A1F" w:rsidRPr="00A5760B">
        <w:rPr>
          <w:sz w:val="23"/>
          <w:szCs w:val="23"/>
        </w:rPr>
        <w:t xml:space="preserve"> in </w:t>
      </w:r>
      <w:r w:rsidR="00227A06" w:rsidRPr="00A5760B">
        <w:rPr>
          <w:sz w:val="23"/>
          <w:szCs w:val="23"/>
        </w:rPr>
        <w:t xml:space="preserve">KU </w:t>
      </w:r>
      <w:r w:rsidR="00BE0A1F" w:rsidRPr="00A5760B">
        <w:rPr>
          <w:sz w:val="23"/>
          <w:szCs w:val="23"/>
        </w:rPr>
        <w:t>courses.</w:t>
      </w:r>
      <w:r w:rsidR="00A673D6" w:rsidRPr="00A5760B">
        <w:rPr>
          <w:sz w:val="23"/>
          <w:szCs w:val="23"/>
        </w:rPr>
        <w:t xml:space="preserve"> These practices include</w:t>
      </w:r>
      <w:r w:rsidR="00E43636" w:rsidRPr="00A5760B">
        <w:rPr>
          <w:sz w:val="23"/>
          <w:szCs w:val="23"/>
        </w:rPr>
        <w:t>:</w:t>
      </w:r>
    </w:p>
    <w:p w14:paraId="732BE7C6" w14:textId="17AC12A3" w:rsidR="00E43636" w:rsidRPr="00A5760B" w:rsidRDefault="00E43636" w:rsidP="00E43636">
      <w:pPr>
        <w:pStyle w:val="Default"/>
        <w:numPr>
          <w:ilvl w:val="0"/>
          <w:numId w:val="16"/>
        </w:numPr>
        <w:rPr>
          <w:sz w:val="23"/>
          <w:szCs w:val="23"/>
        </w:rPr>
      </w:pPr>
      <w:r w:rsidRPr="00A5760B">
        <w:rPr>
          <w:sz w:val="23"/>
          <w:szCs w:val="23"/>
        </w:rPr>
        <w:t xml:space="preserve">Organizing class time around active </w:t>
      </w:r>
      <w:r w:rsidR="006E3BC5" w:rsidRPr="00A5760B">
        <w:rPr>
          <w:sz w:val="23"/>
          <w:szCs w:val="23"/>
        </w:rPr>
        <w:t xml:space="preserve">or collaborative or </w:t>
      </w:r>
      <w:r w:rsidRPr="00A5760B">
        <w:rPr>
          <w:sz w:val="23"/>
          <w:szCs w:val="23"/>
        </w:rPr>
        <w:t>team-based learning</w:t>
      </w:r>
    </w:p>
    <w:p w14:paraId="681ACD68" w14:textId="2A1A146E" w:rsidR="00F15EAB" w:rsidRPr="00A5760B" w:rsidRDefault="00E43636" w:rsidP="003E134E">
      <w:pPr>
        <w:pStyle w:val="Default"/>
        <w:numPr>
          <w:ilvl w:val="0"/>
          <w:numId w:val="16"/>
        </w:numPr>
        <w:rPr>
          <w:sz w:val="23"/>
          <w:szCs w:val="23"/>
        </w:rPr>
      </w:pPr>
      <w:r w:rsidRPr="00A5760B">
        <w:rPr>
          <w:sz w:val="23"/>
          <w:szCs w:val="23"/>
        </w:rPr>
        <w:t xml:space="preserve">Increasing </w:t>
      </w:r>
      <w:r w:rsidR="00F15EAB" w:rsidRPr="00A5760B">
        <w:rPr>
          <w:sz w:val="23"/>
          <w:szCs w:val="23"/>
        </w:rPr>
        <w:t xml:space="preserve">course structure, </w:t>
      </w:r>
      <w:r w:rsidRPr="00A5760B">
        <w:rPr>
          <w:sz w:val="23"/>
          <w:szCs w:val="23"/>
        </w:rPr>
        <w:t>scaffoldi</w:t>
      </w:r>
      <w:r w:rsidR="00F15EAB" w:rsidRPr="00A5760B">
        <w:rPr>
          <w:sz w:val="23"/>
          <w:szCs w:val="23"/>
        </w:rPr>
        <w:t xml:space="preserve">ng, or transparency to support student </w:t>
      </w:r>
      <w:r w:rsidR="006E3BC5" w:rsidRPr="00A5760B">
        <w:rPr>
          <w:sz w:val="23"/>
          <w:szCs w:val="23"/>
        </w:rPr>
        <w:t>learning</w:t>
      </w:r>
    </w:p>
    <w:p w14:paraId="7C5B3E88" w14:textId="248A349E" w:rsidR="006E3BC5" w:rsidRPr="00A5760B" w:rsidRDefault="006E3BC5" w:rsidP="003E134E">
      <w:pPr>
        <w:pStyle w:val="Default"/>
        <w:numPr>
          <w:ilvl w:val="0"/>
          <w:numId w:val="16"/>
        </w:numPr>
        <w:rPr>
          <w:sz w:val="23"/>
          <w:szCs w:val="23"/>
        </w:rPr>
      </w:pPr>
      <w:r w:rsidRPr="00A5760B">
        <w:rPr>
          <w:sz w:val="23"/>
          <w:szCs w:val="23"/>
        </w:rPr>
        <w:t>Incorporating more inclusive and relevant content and pedagogy</w:t>
      </w:r>
    </w:p>
    <w:p w14:paraId="04D84EFD" w14:textId="67031576" w:rsidR="00F15EAB" w:rsidRPr="00A5760B" w:rsidRDefault="00F15EAB" w:rsidP="003E134E">
      <w:pPr>
        <w:pStyle w:val="Default"/>
        <w:numPr>
          <w:ilvl w:val="0"/>
          <w:numId w:val="16"/>
        </w:numPr>
        <w:rPr>
          <w:sz w:val="23"/>
          <w:szCs w:val="23"/>
        </w:rPr>
      </w:pPr>
      <w:r w:rsidRPr="00A5760B">
        <w:rPr>
          <w:sz w:val="23"/>
          <w:szCs w:val="23"/>
        </w:rPr>
        <w:t>C</w:t>
      </w:r>
      <w:r w:rsidR="00D80DD9" w:rsidRPr="00A5760B">
        <w:rPr>
          <w:sz w:val="23"/>
          <w:szCs w:val="23"/>
        </w:rPr>
        <w:t xml:space="preserve">reating authentic or realistic learning experiences for students (e.g., problem-solving, discussion, case-study analysis, problem- or project-based learning). </w:t>
      </w:r>
    </w:p>
    <w:p w14:paraId="13F7B89D" w14:textId="1CA8BF43" w:rsidR="00A673D6" w:rsidRPr="00A5760B" w:rsidRDefault="00A673D6" w:rsidP="00F15EAB">
      <w:pPr>
        <w:pStyle w:val="Default"/>
        <w:rPr>
          <w:sz w:val="23"/>
          <w:szCs w:val="23"/>
        </w:rPr>
      </w:pPr>
      <w:r w:rsidRPr="00A5760B">
        <w:rPr>
          <w:sz w:val="23"/>
          <w:szCs w:val="23"/>
        </w:rPr>
        <w:t xml:space="preserve">See </w:t>
      </w:r>
      <w:hyperlink r:id="rId10" w:history="1">
        <w:r w:rsidRPr="00A5760B">
          <w:rPr>
            <w:rStyle w:val="Hyperlink"/>
            <w:sz w:val="23"/>
            <w:szCs w:val="23"/>
          </w:rPr>
          <w:t>http://cte.ku.edu/course-redesign</w:t>
        </w:r>
      </w:hyperlink>
      <w:r w:rsidRPr="00A5760B">
        <w:rPr>
          <w:sz w:val="23"/>
          <w:szCs w:val="23"/>
        </w:rPr>
        <w:t xml:space="preserve"> for more information.  </w:t>
      </w:r>
    </w:p>
    <w:p w14:paraId="3C95DC78" w14:textId="77777777" w:rsidR="00A5760B" w:rsidRDefault="00A5760B" w:rsidP="00D80DD9">
      <w:pPr>
        <w:pStyle w:val="Default"/>
        <w:rPr>
          <w:b/>
          <w:sz w:val="23"/>
          <w:szCs w:val="23"/>
        </w:rPr>
      </w:pPr>
    </w:p>
    <w:p w14:paraId="706E4F58" w14:textId="72BF184B" w:rsidR="00D80DD9" w:rsidRPr="00A5760B" w:rsidRDefault="002A2A08" w:rsidP="00D80DD9">
      <w:pPr>
        <w:pStyle w:val="Default"/>
        <w:rPr>
          <w:sz w:val="23"/>
          <w:szCs w:val="23"/>
        </w:rPr>
      </w:pPr>
      <w:r>
        <w:rPr>
          <w:b/>
          <w:sz w:val="23"/>
          <w:szCs w:val="23"/>
        </w:rPr>
        <w:t>Funding Details</w:t>
      </w:r>
      <w:r w:rsidR="006E3BC5" w:rsidRPr="00A5760B">
        <w:rPr>
          <w:b/>
          <w:sz w:val="23"/>
          <w:szCs w:val="23"/>
        </w:rPr>
        <w:t>.</w:t>
      </w:r>
      <w:r w:rsidR="0007763D" w:rsidRPr="00A5760B">
        <w:rPr>
          <w:sz w:val="23"/>
          <w:szCs w:val="23"/>
        </w:rPr>
        <w:t xml:space="preserve"> </w:t>
      </w:r>
      <w:r w:rsidR="008E3563">
        <w:rPr>
          <w:sz w:val="23"/>
          <w:szCs w:val="23"/>
        </w:rPr>
        <w:t>The program provides g</w:t>
      </w:r>
      <w:r>
        <w:rPr>
          <w:sz w:val="23"/>
          <w:szCs w:val="23"/>
        </w:rPr>
        <w:t xml:space="preserve">rants of up to </w:t>
      </w:r>
      <w:r w:rsidR="008E3563">
        <w:rPr>
          <w:sz w:val="23"/>
          <w:szCs w:val="23"/>
        </w:rPr>
        <w:t>$3,000; g</w:t>
      </w:r>
      <w:r>
        <w:rPr>
          <w:sz w:val="23"/>
          <w:szCs w:val="23"/>
        </w:rPr>
        <w:t xml:space="preserve">rants of over </w:t>
      </w:r>
      <w:r w:rsidR="00D80DD9" w:rsidRPr="00A5760B">
        <w:rPr>
          <w:sz w:val="23"/>
          <w:szCs w:val="23"/>
        </w:rPr>
        <w:t xml:space="preserve">$1,500 </w:t>
      </w:r>
      <w:r>
        <w:rPr>
          <w:sz w:val="23"/>
          <w:szCs w:val="23"/>
        </w:rPr>
        <w:t xml:space="preserve">are </w:t>
      </w:r>
      <w:r w:rsidR="00D80DD9" w:rsidRPr="00A5760B">
        <w:rPr>
          <w:sz w:val="23"/>
          <w:szCs w:val="23"/>
        </w:rPr>
        <w:t xml:space="preserve">typically </w:t>
      </w:r>
      <w:r>
        <w:rPr>
          <w:sz w:val="23"/>
          <w:szCs w:val="23"/>
        </w:rPr>
        <w:t>reserved for</w:t>
      </w:r>
      <w:r w:rsidR="00D80DD9" w:rsidRPr="00A5760B">
        <w:rPr>
          <w:sz w:val="23"/>
          <w:szCs w:val="23"/>
        </w:rPr>
        <w:t xml:space="preserve"> projects that involve teams of faculty</w:t>
      </w:r>
      <w:r w:rsidR="00A5760B">
        <w:rPr>
          <w:sz w:val="23"/>
          <w:szCs w:val="23"/>
        </w:rPr>
        <w:t xml:space="preserve"> and/or to work that involves 2 or more</w:t>
      </w:r>
      <w:r w:rsidR="00D80DD9" w:rsidRPr="00A5760B">
        <w:rPr>
          <w:sz w:val="23"/>
          <w:szCs w:val="23"/>
        </w:rPr>
        <w:t xml:space="preserve"> courses</w:t>
      </w:r>
      <w:r w:rsidR="00D80DD9" w:rsidRPr="00A5760B">
        <w:rPr>
          <w:b/>
          <w:bCs/>
          <w:sz w:val="23"/>
          <w:szCs w:val="23"/>
        </w:rPr>
        <w:t>.</w:t>
      </w:r>
      <w:r w:rsidR="006E3BC5" w:rsidRPr="00A5760B">
        <w:rPr>
          <w:b/>
          <w:bCs/>
          <w:sz w:val="23"/>
          <w:szCs w:val="23"/>
        </w:rPr>
        <w:t xml:space="preserve">  </w:t>
      </w:r>
      <w:r w:rsidR="00D80DD9" w:rsidRPr="00A5760B">
        <w:rPr>
          <w:sz w:val="23"/>
          <w:szCs w:val="23"/>
        </w:rPr>
        <w:t xml:space="preserve">Funds can be used for resources or events </w:t>
      </w:r>
      <w:r w:rsidR="006E3BC5" w:rsidRPr="00A5760B">
        <w:rPr>
          <w:sz w:val="23"/>
          <w:szCs w:val="23"/>
        </w:rPr>
        <w:t xml:space="preserve">to </w:t>
      </w:r>
      <w:r w:rsidR="00D80DD9" w:rsidRPr="00A5760B">
        <w:rPr>
          <w:sz w:val="23"/>
          <w:szCs w:val="23"/>
        </w:rPr>
        <w:t>enhance a course or set of courses,</w:t>
      </w:r>
      <w:r w:rsidR="006E3BC5" w:rsidRPr="00A5760B">
        <w:rPr>
          <w:sz w:val="23"/>
          <w:szCs w:val="23"/>
        </w:rPr>
        <w:t xml:space="preserve"> such as</w:t>
      </w:r>
      <w:r w:rsidR="00D80DD9" w:rsidRPr="00A5760B">
        <w:rPr>
          <w:sz w:val="23"/>
          <w:szCs w:val="23"/>
        </w:rPr>
        <w:t xml:space="preserve">: </w:t>
      </w:r>
    </w:p>
    <w:p w14:paraId="099C0ED4" w14:textId="77777777" w:rsidR="00D80DD9" w:rsidRPr="00A5760B" w:rsidRDefault="00D80DD9" w:rsidP="00D80DD9">
      <w:pPr>
        <w:pStyle w:val="Default"/>
        <w:numPr>
          <w:ilvl w:val="0"/>
          <w:numId w:val="12"/>
        </w:numPr>
        <w:rPr>
          <w:sz w:val="23"/>
          <w:szCs w:val="23"/>
        </w:rPr>
      </w:pPr>
      <w:r w:rsidRPr="00A5760B">
        <w:rPr>
          <w:sz w:val="23"/>
          <w:szCs w:val="23"/>
        </w:rPr>
        <w:t xml:space="preserve">Costs associated with initiating engaged learning experiences for your students. </w:t>
      </w:r>
    </w:p>
    <w:p w14:paraId="76516425" w14:textId="69F6FF12" w:rsidR="00D80DD9" w:rsidRPr="00A5760B" w:rsidRDefault="00A5760B" w:rsidP="00D80DD9">
      <w:pPr>
        <w:pStyle w:val="Default"/>
        <w:numPr>
          <w:ilvl w:val="0"/>
          <w:numId w:val="12"/>
        </w:numPr>
        <w:rPr>
          <w:sz w:val="23"/>
          <w:szCs w:val="23"/>
        </w:rPr>
      </w:pPr>
      <w:r w:rsidRPr="00A5760B">
        <w:rPr>
          <w:sz w:val="23"/>
          <w:szCs w:val="23"/>
        </w:rPr>
        <w:t>Hourly s</w:t>
      </w:r>
      <w:r w:rsidR="00D80DD9" w:rsidRPr="00A5760B">
        <w:rPr>
          <w:sz w:val="23"/>
          <w:szCs w:val="23"/>
        </w:rPr>
        <w:t>upport for a graduate student or undergraduate student to assist with the design of activities or implementation or assessment of</w:t>
      </w:r>
      <w:r w:rsidRPr="00A5760B">
        <w:rPr>
          <w:sz w:val="23"/>
          <w:szCs w:val="23"/>
        </w:rPr>
        <w:t xml:space="preserve"> course transformation efforts. </w:t>
      </w:r>
    </w:p>
    <w:p w14:paraId="70E0216A" w14:textId="2B7BD78E" w:rsidR="00D80DD9" w:rsidRPr="00A5760B" w:rsidRDefault="00D80DD9" w:rsidP="00D80DD9">
      <w:pPr>
        <w:pStyle w:val="Default"/>
        <w:numPr>
          <w:ilvl w:val="0"/>
          <w:numId w:val="12"/>
        </w:numPr>
        <w:rPr>
          <w:sz w:val="23"/>
          <w:szCs w:val="23"/>
        </w:rPr>
      </w:pPr>
      <w:r w:rsidRPr="00A5760B">
        <w:rPr>
          <w:sz w:val="23"/>
          <w:szCs w:val="23"/>
        </w:rPr>
        <w:t xml:space="preserve">Books or other publications on teaching innovations </w:t>
      </w:r>
    </w:p>
    <w:p w14:paraId="07468B7A" w14:textId="77777777" w:rsidR="00D80DD9" w:rsidRPr="00A5760B" w:rsidRDefault="00D80DD9" w:rsidP="00D80DD9">
      <w:pPr>
        <w:pStyle w:val="Default"/>
        <w:numPr>
          <w:ilvl w:val="0"/>
          <w:numId w:val="12"/>
        </w:numPr>
        <w:rPr>
          <w:sz w:val="23"/>
          <w:szCs w:val="23"/>
        </w:rPr>
      </w:pPr>
      <w:r w:rsidRPr="00A5760B">
        <w:rPr>
          <w:sz w:val="23"/>
          <w:szCs w:val="23"/>
        </w:rPr>
        <w:t xml:space="preserve">Supplies and software for implementing new learning activities or assignments. </w:t>
      </w:r>
    </w:p>
    <w:p w14:paraId="264174CE" w14:textId="77777777" w:rsidR="00D80DD9" w:rsidRPr="00A5760B" w:rsidRDefault="00D80DD9" w:rsidP="00D80DD9">
      <w:pPr>
        <w:pStyle w:val="Default"/>
        <w:numPr>
          <w:ilvl w:val="0"/>
          <w:numId w:val="12"/>
        </w:numPr>
        <w:rPr>
          <w:sz w:val="23"/>
          <w:szCs w:val="23"/>
        </w:rPr>
      </w:pPr>
      <w:r w:rsidRPr="00A5760B">
        <w:rPr>
          <w:sz w:val="23"/>
          <w:szCs w:val="23"/>
        </w:rPr>
        <w:t xml:space="preserve">A site visit to another campus to learn about innovative course design elsewhere. </w:t>
      </w:r>
    </w:p>
    <w:p w14:paraId="5D4442D5" w14:textId="77777777" w:rsidR="00D80DD9" w:rsidRPr="00A5760B" w:rsidRDefault="00D80DD9" w:rsidP="00D80DD9">
      <w:pPr>
        <w:pStyle w:val="Default"/>
        <w:rPr>
          <w:sz w:val="23"/>
          <w:szCs w:val="23"/>
        </w:rPr>
      </w:pPr>
    </w:p>
    <w:p w14:paraId="61F6C68D" w14:textId="4EEC7441" w:rsidR="002A2A08" w:rsidRDefault="002A2A08" w:rsidP="008E3563">
      <w:pPr>
        <w:pStyle w:val="Default"/>
        <w:rPr>
          <w:bCs/>
          <w:sz w:val="23"/>
          <w:szCs w:val="23"/>
        </w:rPr>
      </w:pPr>
      <w:r w:rsidRPr="00E62D7B">
        <w:rPr>
          <w:b/>
          <w:bCs/>
          <w:sz w:val="23"/>
          <w:szCs w:val="23"/>
        </w:rPr>
        <w:t>Additional Resources</w:t>
      </w:r>
      <w:r w:rsidR="008E3563" w:rsidRPr="00E62D7B">
        <w:rPr>
          <w:b/>
          <w:bCs/>
          <w:sz w:val="23"/>
          <w:szCs w:val="23"/>
        </w:rPr>
        <w:t xml:space="preserve"> for Awardees</w:t>
      </w:r>
      <w:r w:rsidRPr="00E62D7B">
        <w:rPr>
          <w:b/>
          <w:bCs/>
          <w:sz w:val="23"/>
          <w:szCs w:val="23"/>
        </w:rPr>
        <w:t xml:space="preserve">. </w:t>
      </w:r>
      <w:r w:rsidRPr="00E62D7B">
        <w:rPr>
          <w:bCs/>
          <w:sz w:val="23"/>
          <w:szCs w:val="23"/>
        </w:rPr>
        <w:t>Through participation in occasional working group meetings, Course Transformation Grant awardees will also have access to guidance and consultation from CTE, peer</w:t>
      </w:r>
      <w:r w:rsidR="008E3563" w:rsidRPr="00E62D7B">
        <w:rPr>
          <w:bCs/>
          <w:sz w:val="23"/>
          <w:szCs w:val="23"/>
        </w:rPr>
        <w:t xml:space="preserve"> support</w:t>
      </w:r>
      <w:r w:rsidRPr="00E62D7B">
        <w:rPr>
          <w:bCs/>
          <w:sz w:val="23"/>
          <w:szCs w:val="23"/>
        </w:rPr>
        <w:t>, and</w:t>
      </w:r>
      <w:r w:rsidR="008E3563" w:rsidRPr="00E62D7B">
        <w:rPr>
          <w:bCs/>
          <w:sz w:val="23"/>
          <w:szCs w:val="23"/>
        </w:rPr>
        <w:t xml:space="preserve"> tools and data that can inform their work.</w:t>
      </w:r>
      <w:r w:rsidR="008E3563">
        <w:rPr>
          <w:bCs/>
          <w:sz w:val="23"/>
          <w:szCs w:val="23"/>
        </w:rPr>
        <w:t xml:space="preserve"> </w:t>
      </w:r>
    </w:p>
    <w:p w14:paraId="1E872323" w14:textId="77777777" w:rsidR="008E3563" w:rsidRDefault="008E3563" w:rsidP="008E3563">
      <w:pPr>
        <w:pStyle w:val="Default"/>
        <w:rPr>
          <w:b/>
          <w:bCs/>
          <w:sz w:val="23"/>
          <w:szCs w:val="23"/>
        </w:rPr>
      </w:pPr>
    </w:p>
    <w:p w14:paraId="7DF6CCDB" w14:textId="016621D3" w:rsidR="00D80DD9" w:rsidRPr="00A5760B" w:rsidRDefault="00D80DD9" w:rsidP="006E3BC5">
      <w:pPr>
        <w:pStyle w:val="Default"/>
        <w:rPr>
          <w:sz w:val="23"/>
          <w:szCs w:val="23"/>
        </w:rPr>
      </w:pPr>
      <w:r w:rsidRPr="002A2A08">
        <w:rPr>
          <w:b/>
          <w:bCs/>
          <w:sz w:val="21"/>
          <w:szCs w:val="23"/>
        </w:rPr>
        <w:t>Eligibility</w:t>
      </w:r>
      <w:r w:rsidRPr="00A5760B">
        <w:rPr>
          <w:b/>
          <w:bCs/>
          <w:sz w:val="23"/>
          <w:szCs w:val="23"/>
        </w:rPr>
        <w:t xml:space="preserve"> and Expectations. </w:t>
      </w:r>
      <w:r w:rsidR="006E3BC5" w:rsidRPr="00A5760B">
        <w:rPr>
          <w:sz w:val="23"/>
          <w:szCs w:val="23"/>
        </w:rPr>
        <w:t>Faculty</w:t>
      </w:r>
      <w:r w:rsidRPr="00A5760B">
        <w:rPr>
          <w:sz w:val="23"/>
          <w:szCs w:val="23"/>
        </w:rPr>
        <w:t xml:space="preserve"> </w:t>
      </w:r>
      <w:r w:rsidR="00A5760B">
        <w:rPr>
          <w:sz w:val="23"/>
          <w:szCs w:val="23"/>
        </w:rPr>
        <w:t xml:space="preserve">members </w:t>
      </w:r>
      <w:r w:rsidRPr="00A5760B">
        <w:rPr>
          <w:sz w:val="23"/>
          <w:szCs w:val="23"/>
        </w:rPr>
        <w:t xml:space="preserve">from any department or </w:t>
      </w:r>
      <w:r w:rsidR="00A5760B">
        <w:rPr>
          <w:sz w:val="23"/>
          <w:szCs w:val="23"/>
        </w:rPr>
        <w:t xml:space="preserve">academic </w:t>
      </w:r>
      <w:r w:rsidRPr="00A5760B">
        <w:rPr>
          <w:sz w:val="23"/>
          <w:szCs w:val="23"/>
        </w:rPr>
        <w:t xml:space="preserve">program on the KU Lawrence or Edwards Campus are eligible. </w:t>
      </w:r>
      <w:r w:rsidR="006E3BC5" w:rsidRPr="00A5760B">
        <w:rPr>
          <w:sz w:val="23"/>
          <w:szCs w:val="23"/>
        </w:rPr>
        <w:t xml:space="preserve">“Faculty” include teaching specialists, professors of teaching, and multi-term lecturers who have an ongoing role in their departments. </w:t>
      </w:r>
      <w:r w:rsidRPr="00A5760B">
        <w:rPr>
          <w:sz w:val="23"/>
          <w:szCs w:val="23"/>
        </w:rPr>
        <w:t xml:space="preserve">Postdoctoral fellows and students are welcome to be part of faculty-led teams.  </w:t>
      </w:r>
    </w:p>
    <w:p w14:paraId="16962AD5" w14:textId="77777777" w:rsidR="00D80DD9" w:rsidRPr="00A5760B" w:rsidRDefault="00D80DD9" w:rsidP="00D80DD9">
      <w:pPr>
        <w:rPr>
          <w:sz w:val="23"/>
          <w:szCs w:val="23"/>
        </w:rPr>
      </w:pPr>
    </w:p>
    <w:p w14:paraId="72250338" w14:textId="6BCAADFF" w:rsidR="006E3BC5" w:rsidRPr="00A5760B" w:rsidRDefault="006E3BC5" w:rsidP="006E3BC5">
      <w:pPr>
        <w:rPr>
          <w:b/>
          <w:color w:val="333333"/>
          <w:sz w:val="23"/>
          <w:szCs w:val="23"/>
        </w:rPr>
      </w:pPr>
      <w:r w:rsidRPr="00A5760B">
        <w:rPr>
          <w:sz w:val="23"/>
          <w:szCs w:val="23"/>
        </w:rPr>
        <w:t>Course Transf</w:t>
      </w:r>
      <w:r w:rsidR="00A5760B">
        <w:rPr>
          <w:sz w:val="23"/>
          <w:szCs w:val="23"/>
        </w:rPr>
        <w:t>ormation Grant Awardees are</w:t>
      </w:r>
      <w:r w:rsidRPr="00A5760B">
        <w:rPr>
          <w:sz w:val="23"/>
          <w:szCs w:val="23"/>
        </w:rPr>
        <w:t xml:space="preserve"> </w:t>
      </w:r>
      <w:r w:rsidR="007B43DB">
        <w:rPr>
          <w:sz w:val="23"/>
          <w:szCs w:val="23"/>
        </w:rPr>
        <w:t xml:space="preserve">also </w:t>
      </w:r>
      <w:r w:rsidRPr="00A5760B">
        <w:rPr>
          <w:sz w:val="23"/>
          <w:szCs w:val="23"/>
        </w:rPr>
        <w:t xml:space="preserve">expected to: </w:t>
      </w:r>
    </w:p>
    <w:p w14:paraId="4555A52C" w14:textId="77BF5789" w:rsidR="006E3BC5" w:rsidRPr="00A5760B" w:rsidRDefault="007B43DB" w:rsidP="006E3BC5">
      <w:pPr>
        <w:pStyle w:val="ListParagraph"/>
        <w:widowControl w:val="0"/>
        <w:numPr>
          <w:ilvl w:val="0"/>
          <w:numId w:val="17"/>
        </w:numPr>
        <w:autoSpaceDE w:val="0"/>
        <w:autoSpaceDN w:val="0"/>
        <w:adjustRightInd w:val="0"/>
        <w:rPr>
          <w:color w:val="000000"/>
          <w:sz w:val="23"/>
          <w:szCs w:val="23"/>
        </w:rPr>
      </w:pPr>
      <w:r>
        <w:rPr>
          <w:sz w:val="23"/>
          <w:szCs w:val="23"/>
        </w:rPr>
        <w:t>P</w:t>
      </w:r>
      <w:r w:rsidR="006E3BC5" w:rsidRPr="00A5760B">
        <w:rPr>
          <w:sz w:val="23"/>
          <w:szCs w:val="23"/>
        </w:rPr>
        <w:t xml:space="preserve">articipate in </w:t>
      </w:r>
      <w:r w:rsidR="002A2A08">
        <w:rPr>
          <w:sz w:val="23"/>
          <w:szCs w:val="23"/>
        </w:rPr>
        <w:t xml:space="preserve">two or three working group meetings </w:t>
      </w:r>
      <w:r>
        <w:rPr>
          <w:sz w:val="23"/>
          <w:szCs w:val="23"/>
        </w:rPr>
        <w:t xml:space="preserve">each semester (tentatively </w:t>
      </w:r>
      <w:r w:rsidR="00782A30">
        <w:rPr>
          <w:sz w:val="23"/>
          <w:szCs w:val="23"/>
        </w:rPr>
        <w:t xml:space="preserve">on </w:t>
      </w:r>
      <w:r>
        <w:rPr>
          <w:sz w:val="23"/>
          <w:szCs w:val="23"/>
        </w:rPr>
        <w:t>Fridays) to s</w:t>
      </w:r>
      <w:r w:rsidR="006E3BC5" w:rsidRPr="00A5760B">
        <w:rPr>
          <w:sz w:val="23"/>
          <w:szCs w:val="23"/>
        </w:rPr>
        <w:t>hare</w:t>
      </w:r>
      <w:r>
        <w:rPr>
          <w:sz w:val="23"/>
          <w:szCs w:val="23"/>
        </w:rPr>
        <w:t xml:space="preserve"> and </w:t>
      </w:r>
      <w:r w:rsidR="00A5760B" w:rsidRPr="00A5760B">
        <w:rPr>
          <w:sz w:val="23"/>
          <w:szCs w:val="23"/>
        </w:rPr>
        <w:t>get feedback on</w:t>
      </w:r>
      <w:r>
        <w:rPr>
          <w:sz w:val="23"/>
          <w:szCs w:val="23"/>
        </w:rPr>
        <w:t xml:space="preserve"> </w:t>
      </w:r>
      <w:r w:rsidR="006E3BC5" w:rsidRPr="00A5760B">
        <w:rPr>
          <w:sz w:val="23"/>
          <w:szCs w:val="23"/>
        </w:rPr>
        <w:t>their projects</w:t>
      </w:r>
      <w:r>
        <w:rPr>
          <w:sz w:val="23"/>
          <w:szCs w:val="23"/>
        </w:rPr>
        <w:t xml:space="preserve"> and connect with resources to facilitate their work</w:t>
      </w:r>
      <w:r w:rsidR="00A5760B" w:rsidRPr="00A5760B">
        <w:rPr>
          <w:sz w:val="23"/>
          <w:szCs w:val="23"/>
        </w:rPr>
        <w:t xml:space="preserve">.  </w:t>
      </w:r>
    </w:p>
    <w:p w14:paraId="11625755" w14:textId="19F560A5" w:rsidR="00826385" w:rsidRDefault="006E3BC5" w:rsidP="00BB52D0">
      <w:pPr>
        <w:pStyle w:val="ListParagraph"/>
        <w:widowControl w:val="0"/>
        <w:numPr>
          <w:ilvl w:val="0"/>
          <w:numId w:val="17"/>
        </w:numPr>
        <w:autoSpaceDE w:val="0"/>
        <w:autoSpaceDN w:val="0"/>
        <w:adjustRightInd w:val="0"/>
        <w:rPr>
          <w:sz w:val="23"/>
          <w:szCs w:val="23"/>
        </w:rPr>
      </w:pPr>
      <w:r w:rsidRPr="00A5760B">
        <w:rPr>
          <w:sz w:val="23"/>
          <w:szCs w:val="23"/>
        </w:rPr>
        <w:t>S</w:t>
      </w:r>
      <w:r w:rsidRPr="00A5760B">
        <w:rPr>
          <w:color w:val="000000"/>
          <w:sz w:val="23"/>
          <w:szCs w:val="23"/>
        </w:rPr>
        <w:t xml:space="preserve">hare </w:t>
      </w:r>
      <w:r w:rsidR="00D80DD9" w:rsidRPr="00A5760B">
        <w:rPr>
          <w:sz w:val="23"/>
          <w:szCs w:val="23"/>
        </w:rPr>
        <w:t xml:space="preserve">their work </w:t>
      </w:r>
      <w:r w:rsidRPr="00A5760B">
        <w:rPr>
          <w:sz w:val="23"/>
          <w:szCs w:val="23"/>
        </w:rPr>
        <w:t xml:space="preserve">in a poster </w:t>
      </w:r>
      <w:r w:rsidR="00D80DD9" w:rsidRPr="00A5760B">
        <w:rPr>
          <w:sz w:val="23"/>
          <w:szCs w:val="23"/>
        </w:rPr>
        <w:t xml:space="preserve">at the </w:t>
      </w:r>
      <w:r w:rsidRPr="00A5760B">
        <w:rPr>
          <w:sz w:val="23"/>
          <w:szCs w:val="23"/>
        </w:rPr>
        <w:t xml:space="preserve">CTE Celebration of Teaching on </w:t>
      </w:r>
      <w:r w:rsidR="00A5760B" w:rsidRPr="00A5760B">
        <w:rPr>
          <w:sz w:val="23"/>
          <w:szCs w:val="23"/>
        </w:rPr>
        <w:t>the af</w:t>
      </w:r>
      <w:r w:rsidR="00422E39">
        <w:rPr>
          <w:sz w:val="23"/>
          <w:szCs w:val="23"/>
        </w:rPr>
        <w:t>ternoon of May 8</w:t>
      </w:r>
      <w:r w:rsidR="00A5760B" w:rsidRPr="00A5760B">
        <w:rPr>
          <w:sz w:val="23"/>
          <w:szCs w:val="23"/>
        </w:rPr>
        <w:t xml:space="preserve">. </w:t>
      </w:r>
      <w:r w:rsidRPr="00A5760B">
        <w:rPr>
          <w:sz w:val="23"/>
          <w:szCs w:val="23"/>
        </w:rPr>
        <w:t xml:space="preserve">A CTE </w:t>
      </w:r>
      <w:r w:rsidR="00D80DD9" w:rsidRPr="00A5760B">
        <w:rPr>
          <w:sz w:val="23"/>
          <w:szCs w:val="23"/>
        </w:rPr>
        <w:t xml:space="preserve">Graduate Student </w:t>
      </w:r>
      <w:r w:rsidR="00782A30">
        <w:rPr>
          <w:sz w:val="23"/>
          <w:szCs w:val="23"/>
        </w:rPr>
        <w:t xml:space="preserve">Fellow </w:t>
      </w:r>
      <w:r w:rsidR="00D80DD9" w:rsidRPr="00A5760B">
        <w:rPr>
          <w:sz w:val="23"/>
          <w:szCs w:val="23"/>
        </w:rPr>
        <w:t xml:space="preserve">will assist you in developing your poster. </w:t>
      </w:r>
    </w:p>
    <w:p w14:paraId="0E77D522" w14:textId="1BF461D6" w:rsidR="00A5760B" w:rsidRPr="00A5760B" w:rsidRDefault="00A5760B" w:rsidP="00BB52D0">
      <w:pPr>
        <w:pStyle w:val="ListParagraph"/>
        <w:widowControl w:val="0"/>
        <w:numPr>
          <w:ilvl w:val="0"/>
          <w:numId w:val="17"/>
        </w:numPr>
        <w:autoSpaceDE w:val="0"/>
        <w:autoSpaceDN w:val="0"/>
        <w:adjustRightInd w:val="0"/>
        <w:rPr>
          <w:sz w:val="23"/>
          <w:szCs w:val="23"/>
        </w:rPr>
      </w:pPr>
      <w:r>
        <w:rPr>
          <w:sz w:val="23"/>
          <w:szCs w:val="23"/>
        </w:rPr>
        <w:t>Submit a brief final report</w:t>
      </w:r>
      <w:r w:rsidR="007B43DB">
        <w:rPr>
          <w:sz w:val="23"/>
          <w:szCs w:val="23"/>
        </w:rPr>
        <w:t xml:space="preserve"> (</w:t>
      </w:r>
      <w:r w:rsidR="001424D8">
        <w:rPr>
          <w:sz w:val="23"/>
          <w:szCs w:val="23"/>
        </w:rPr>
        <w:t>~</w:t>
      </w:r>
      <w:r w:rsidR="007B43DB">
        <w:rPr>
          <w:sz w:val="23"/>
          <w:szCs w:val="23"/>
        </w:rPr>
        <w:t>2 pages)</w:t>
      </w:r>
      <w:r w:rsidR="001424D8">
        <w:rPr>
          <w:sz w:val="23"/>
          <w:szCs w:val="23"/>
        </w:rPr>
        <w:t xml:space="preserve"> after assessing their course transformation (tentatively August </w:t>
      </w:r>
      <w:r>
        <w:rPr>
          <w:sz w:val="23"/>
          <w:szCs w:val="23"/>
        </w:rPr>
        <w:t>1, 2020</w:t>
      </w:r>
      <w:r w:rsidR="001424D8">
        <w:rPr>
          <w:sz w:val="23"/>
          <w:szCs w:val="23"/>
        </w:rPr>
        <w:t>, contingent on the timing of course implementation)</w:t>
      </w:r>
      <w:r>
        <w:rPr>
          <w:sz w:val="23"/>
          <w:szCs w:val="23"/>
        </w:rPr>
        <w:t xml:space="preserve">. </w:t>
      </w:r>
    </w:p>
    <w:p w14:paraId="7B65461C" w14:textId="77777777" w:rsidR="00CE779B" w:rsidRPr="00A5760B" w:rsidRDefault="00CE779B" w:rsidP="00826385">
      <w:pPr>
        <w:rPr>
          <w:sz w:val="23"/>
          <w:szCs w:val="23"/>
        </w:rPr>
      </w:pPr>
    </w:p>
    <w:p w14:paraId="4F45896A" w14:textId="5D3E2F48" w:rsidR="007D33FB" w:rsidRPr="00A5760B" w:rsidRDefault="007D33FB" w:rsidP="007D33FB">
      <w:pPr>
        <w:pStyle w:val="Default"/>
        <w:rPr>
          <w:sz w:val="23"/>
          <w:szCs w:val="23"/>
        </w:rPr>
      </w:pPr>
      <w:r w:rsidRPr="00A5760B">
        <w:rPr>
          <w:b/>
          <w:bCs/>
          <w:sz w:val="23"/>
          <w:szCs w:val="23"/>
        </w:rPr>
        <w:t xml:space="preserve">Proposal Guidelines. </w:t>
      </w:r>
      <w:r w:rsidRPr="00A5760B">
        <w:rPr>
          <w:sz w:val="23"/>
          <w:szCs w:val="23"/>
        </w:rPr>
        <w:t>Priority will be given to propos</w:t>
      </w:r>
      <w:r w:rsidR="00047342" w:rsidRPr="00A5760B">
        <w:rPr>
          <w:sz w:val="23"/>
          <w:szCs w:val="23"/>
        </w:rPr>
        <w:t>als submitted by</w:t>
      </w:r>
      <w:r w:rsidR="00521638" w:rsidRPr="00A5760B">
        <w:rPr>
          <w:sz w:val="23"/>
          <w:szCs w:val="23"/>
        </w:rPr>
        <w:t xml:space="preserve"> </w:t>
      </w:r>
      <w:r w:rsidR="00B10258">
        <w:rPr>
          <w:sz w:val="23"/>
          <w:szCs w:val="23"/>
        </w:rPr>
        <w:t>5pm Tuesday September 9</w:t>
      </w:r>
      <w:bookmarkStart w:id="0" w:name="_GoBack"/>
      <w:bookmarkEnd w:id="0"/>
      <w:r w:rsidR="006E3BC5" w:rsidRPr="00A5760B">
        <w:rPr>
          <w:sz w:val="23"/>
          <w:szCs w:val="23"/>
        </w:rPr>
        <w:t xml:space="preserve">. </w:t>
      </w:r>
      <w:r w:rsidRPr="00A5760B">
        <w:rPr>
          <w:sz w:val="23"/>
          <w:szCs w:val="23"/>
        </w:rPr>
        <w:t xml:space="preserve">Proposals may be submitted after this time but consideration will depend on availability of additional funds. </w:t>
      </w:r>
      <w:r w:rsidR="00ED0603" w:rsidRPr="00A5760B">
        <w:rPr>
          <w:sz w:val="23"/>
          <w:szCs w:val="23"/>
        </w:rPr>
        <w:t>S</w:t>
      </w:r>
      <w:r w:rsidRPr="00A5760B">
        <w:rPr>
          <w:sz w:val="23"/>
          <w:szCs w:val="23"/>
        </w:rPr>
        <w:t xml:space="preserve">ubmit your </w:t>
      </w:r>
      <w:r w:rsidR="00ED0603" w:rsidRPr="00A5760B">
        <w:rPr>
          <w:sz w:val="23"/>
          <w:szCs w:val="23"/>
        </w:rPr>
        <w:t xml:space="preserve">proposal at this link: </w:t>
      </w:r>
      <w:hyperlink r:id="rId11" w:history="1">
        <w:r w:rsidRPr="00A5760B">
          <w:rPr>
            <w:rStyle w:val="Hyperlink"/>
            <w:sz w:val="23"/>
            <w:szCs w:val="23"/>
          </w:rPr>
          <w:t>https://cte.ku.edu/Course_Transformation_Grants</w:t>
        </w:r>
      </w:hyperlink>
      <w:r w:rsidRPr="00A5760B">
        <w:rPr>
          <w:sz w:val="23"/>
          <w:szCs w:val="23"/>
        </w:rPr>
        <w:t xml:space="preserve">.  </w:t>
      </w:r>
    </w:p>
    <w:p w14:paraId="39B59222" w14:textId="77777777" w:rsidR="007D33FB" w:rsidRPr="00A5760B" w:rsidRDefault="007D33FB" w:rsidP="007D33FB">
      <w:pPr>
        <w:pStyle w:val="Default"/>
        <w:rPr>
          <w:sz w:val="23"/>
          <w:szCs w:val="23"/>
        </w:rPr>
      </w:pPr>
    </w:p>
    <w:p w14:paraId="05B3E80A" w14:textId="1A41A130" w:rsidR="007D33FB" w:rsidRPr="00A5760B" w:rsidRDefault="00ED0603" w:rsidP="007D33FB">
      <w:pPr>
        <w:pStyle w:val="Default"/>
        <w:rPr>
          <w:sz w:val="23"/>
          <w:szCs w:val="23"/>
        </w:rPr>
      </w:pPr>
      <w:r w:rsidRPr="00A5760B">
        <w:rPr>
          <w:sz w:val="23"/>
          <w:szCs w:val="23"/>
        </w:rPr>
        <w:t>S</w:t>
      </w:r>
      <w:r w:rsidR="007D33FB" w:rsidRPr="00A5760B">
        <w:rPr>
          <w:sz w:val="23"/>
          <w:szCs w:val="23"/>
        </w:rPr>
        <w:t xml:space="preserve">ubmissions should be limited to 2 pages (3 if you have prior results from course transformation grants to report), including a detailed budget. Your proposal should include: </w:t>
      </w:r>
    </w:p>
    <w:p w14:paraId="61D97842" w14:textId="30BA9CE4" w:rsidR="007D33FB" w:rsidRPr="00A5760B" w:rsidRDefault="007D33FB" w:rsidP="007D33FB">
      <w:pPr>
        <w:pStyle w:val="Default"/>
        <w:numPr>
          <w:ilvl w:val="0"/>
          <w:numId w:val="14"/>
        </w:numPr>
        <w:rPr>
          <w:sz w:val="23"/>
          <w:szCs w:val="23"/>
        </w:rPr>
      </w:pPr>
      <w:r w:rsidRPr="00A5760B">
        <w:rPr>
          <w:sz w:val="23"/>
          <w:szCs w:val="23"/>
        </w:rPr>
        <w:t xml:space="preserve">A brief description of the course(s) you are working on </w:t>
      </w:r>
    </w:p>
    <w:p w14:paraId="634174B7" w14:textId="77777777" w:rsidR="008E3563" w:rsidRDefault="008E3563" w:rsidP="008E3563">
      <w:pPr>
        <w:pStyle w:val="Default"/>
        <w:ind w:left="720"/>
        <w:rPr>
          <w:sz w:val="23"/>
          <w:szCs w:val="23"/>
        </w:rPr>
      </w:pPr>
    </w:p>
    <w:p w14:paraId="6EE777C1" w14:textId="6034C39E" w:rsidR="007D33FB" w:rsidRPr="00A5760B" w:rsidRDefault="007D33FB" w:rsidP="007D33FB">
      <w:pPr>
        <w:pStyle w:val="Default"/>
        <w:numPr>
          <w:ilvl w:val="0"/>
          <w:numId w:val="14"/>
        </w:numPr>
        <w:rPr>
          <w:sz w:val="23"/>
          <w:szCs w:val="23"/>
        </w:rPr>
      </w:pPr>
      <w:r w:rsidRPr="00A5760B">
        <w:rPr>
          <w:sz w:val="23"/>
          <w:szCs w:val="23"/>
        </w:rPr>
        <w:t>A clear statement of the proposed work on your course, addressing the following questions:</w:t>
      </w:r>
    </w:p>
    <w:p w14:paraId="40EA2A03" w14:textId="77777777" w:rsidR="007D33FB" w:rsidRPr="00A5760B" w:rsidRDefault="007D33FB" w:rsidP="007D33FB">
      <w:pPr>
        <w:pStyle w:val="Default"/>
        <w:numPr>
          <w:ilvl w:val="0"/>
          <w:numId w:val="15"/>
        </w:numPr>
        <w:rPr>
          <w:sz w:val="23"/>
          <w:szCs w:val="23"/>
        </w:rPr>
      </w:pPr>
      <w:r w:rsidRPr="00A5760B">
        <w:rPr>
          <w:sz w:val="23"/>
          <w:szCs w:val="23"/>
        </w:rPr>
        <w:t xml:space="preserve">What do you want to change about your course or your students’ learning? </w:t>
      </w:r>
    </w:p>
    <w:p w14:paraId="725A9B84" w14:textId="77777777" w:rsidR="007D33FB" w:rsidRPr="00A5760B" w:rsidRDefault="007D33FB" w:rsidP="007D33FB">
      <w:pPr>
        <w:pStyle w:val="Default"/>
        <w:numPr>
          <w:ilvl w:val="0"/>
          <w:numId w:val="15"/>
        </w:numPr>
        <w:rPr>
          <w:sz w:val="23"/>
          <w:szCs w:val="23"/>
        </w:rPr>
      </w:pPr>
      <w:r w:rsidRPr="00A5760B">
        <w:rPr>
          <w:sz w:val="23"/>
          <w:szCs w:val="23"/>
        </w:rPr>
        <w:t xml:space="preserve">Why do you want to make those modifications? </w:t>
      </w:r>
    </w:p>
    <w:p w14:paraId="190CFC69" w14:textId="77777777" w:rsidR="007D33FB" w:rsidRPr="00A5760B" w:rsidRDefault="007D33FB" w:rsidP="007D33FB">
      <w:pPr>
        <w:pStyle w:val="Default"/>
        <w:numPr>
          <w:ilvl w:val="0"/>
          <w:numId w:val="15"/>
        </w:numPr>
        <w:rPr>
          <w:sz w:val="23"/>
          <w:szCs w:val="23"/>
        </w:rPr>
      </w:pPr>
      <w:r w:rsidRPr="00A5760B">
        <w:rPr>
          <w:sz w:val="23"/>
          <w:szCs w:val="23"/>
        </w:rPr>
        <w:t xml:space="preserve">How will you know if your enhancements are effective? </w:t>
      </w:r>
    </w:p>
    <w:p w14:paraId="223BF986" w14:textId="5DFFAA45" w:rsidR="007D33FB" w:rsidRDefault="007D33FB" w:rsidP="007D33FB">
      <w:pPr>
        <w:pStyle w:val="Default"/>
        <w:numPr>
          <w:ilvl w:val="0"/>
          <w:numId w:val="15"/>
        </w:numPr>
        <w:rPr>
          <w:sz w:val="23"/>
          <w:szCs w:val="23"/>
        </w:rPr>
      </w:pPr>
      <w:r w:rsidRPr="00A5760B">
        <w:rPr>
          <w:sz w:val="23"/>
          <w:szCs w:val="23"/>
        </w:rPr>
        <w:t xml:space="preserve">How will you use the funds to support your enhancement? </w:t>
      </w:r>
    </w:p>
    <w:p w14:paraId="34340A5D" w14:textId="715F6DB0" w:rsidR="001424D8" w:rsidRPr="00A5760B" w:rsidRDefault="001424D8" w:rsidP="007D33FB">
      <w:pPr>
        <w:pStyle w:val="Default"/>
        <w:numPr>
          <w:ilvl w:val="0"/>
          <w:numId w:val="15"/>
        </w:numPr>
        <w:rPr>
          <w:sz w:val="23"/>
          <w:szCs w:val="23"/>
        </w:rPr>
      </w:pPr>
      <w:r>
        <w:rPr>
          <w:sz w:val="23"/>
          <w:szCs w:val="23"/>
        </w:rPr>
        <w:t>When will you implement (and assess) the course modifications?</w:t>
      </w:r>
    </w:p>
    <w:p w14:paraId="71E0580D" w14:textId="77777777" w:rsidR="007D33FB" w:rsidRPr="00A5760B" w:rsidRDefault="007D33FB" w:rsidP="007D33FB">
      <w:pPr>
        <w:pStyle w:val="Default"/>
        <w:numPr>
          <w:ilvl w:val="0"/>
          <w:numId w:val="14"/>
        </w:numPr>
        <w:rPr>
          <w:sz w:val="23"/>
          <w:szCs w:val="23"/>
        </w:rPr>
      </w:pPr>
      <w:r w:rsidRPr="00A5760B">
        <w:rPr>
          <w:sz w:val="23"/>
          <w:szCs w:val="23"/>
        </w:rPr>
        <w:t xml:space="preserve">A summary of results from prior course transformation grants: If a member of your team, or the proposed course(s), received a prior course transformation grant, please include a short summary of the project and results, and whether/how the proposed work builds on the prior project(s). </w:t>
      </w:r>
    </w:p>
    <w:p w14:paraId="469EEAC6" w14:textId="77777777" w:rsidR="007D33FB" w:rsidRPr="00A5760B" w:rsidRDefault="007D33FB" w:rsidP="007D33FB">
      <w:pPr>
        <w:pStyle w:val="Default"/>
        <w:numPr>
          <w:ilvl w:val="0"/>
          <w:numId w:val="14"/>
        </w:numPr>
        <w:rPr>
          <w:sz w:val="23"/>
          <w:szCs w:val="23"/>
        </w:rPr>
      </w:pPr>
      <w:r w:rsidRPr="00A5760B">
        <w:rPr>
          <w:sz w:val="23"/>
          <w:szCs w:val="23"/>
        </w:rPr>
        <w:t xml:space="preserve">An estimated budget (for hourly student support, fringe must be included in the budget). </w:t>
      </w:r>
    </w:p>
    <w:p w14:paraId="59A1981A" w14:textId="77777777" w:rsidR="007D33FB" w:rsidRPr="00A5760B" w:rsidRDefault="007D33FB" w:rsidP="007D33FB">
      <w:pPr>
        <w:pStyle w:val="Default"/>
        <w:rPr>
          <w:sz w:val="23"/>
          <w:szCs w:val="23"/>
        </w:rPr>
      </w:pPr>
    </w:p>
    <w:p w14:paraId="2755060C" w14:textId="3CB36C44" w:rsidR="007D33FB" w:rsidRPr="00A5760B" w:rsidRDefault="007D33FB" w:rsidP="007D33FB">
      <w:pPr>
        <w:pStyle w:val="Default"/>
        <w:rPr>
          <w:sz w:val="23"/>
          <w:szCs w:val="23"/>
        </w:rPr>
      </w:pPr>
      <w:r w:rsidRPr="00A5760B">
        <w:rPr>
          <w:sz w:val="23"/>
          <w:szCs w:val="23"/>
        </w:rPr>
        <w:t xml:space="preserve">We anticipate notifying applicants of funding decisions by </w:t>
      </w:r>
      <w:r w:rsidR="006E3BC5" w:rsidRPr="00A5760B">
        <w:rPr>
          <w:sz w:val="23"/>
          <w:szCs w:val="23"/>
        </w:rPr>
        <w:t>Friday September 20, 2019</w:t>
      </w:r>
      <w:r w:rsidRPr="00A5760B">
        <w:rPr>
          <w:sz w:val="23"/>
          <w:szCs w:val="23"/>
        </w:rPr>
        <w:t xml:space="preserve">, and funds will be available to successful applicants shortly thereafter. </w:t>
      </w:r>
    </w:p>
    <w:p w14:paraId="3AC216A7" w14:textId="77777777" w:rsidR="007D33FB" w:rsidRPr="00A5760B" w:rsidRDefault="007D33FB" w:rsidP="00D80DD9">
      <w:pPr>
        <w:pStyle w:val="Default"/>
        <w:rPr>
          <w:b/>
          <w:bCs/>
          <w:sz w:val="23"/>
          <w:szCs w:val="23"/>
        </w:rPr>
      </w:pPr>
    </w:p>
    <w:p w14:paraId="36EDDD21" w14:textId="5C2208B5" w:rsidR="00D80DD9" w:rsidRPr="00A5760B" w:rsidRDefault="00D80DD9" w:rsidP="00D80DD9">
      <w:pPr>
        <w:pStyle w:val="Default"/>
        <w:rPr>
          <w:sz w:val="23"/>
          <w:szCs w:val="23"/>
        </w:rPr>
      </w:pPr>
      <w:r w:rsidRPr="00A5760B">
        <w:rPr>
          <w:b/>
          <w:bCs/>
          <w:sz w:val="23"/>
          <w:szCs w:val="23"/>
        </w:rPr>
        <w:t xml:space="preserve">Selection Criteria. </w:t>
      </w:r>
      <w:r w:rsidR="00E36FF4" w:rsidRPr="00A5760B">
        <w:rPr>
          <w:sz w:val="23"/>
          <w:szCs w:val="23"/>
        </w:rPr>
        <w:t xml:space="preserve">Highest funding priority </w:t>
      </w:r>
      <w:r w:rsidRPr="00A5760B">
        <w:rPr>
          <w:sz w:val="23"/>
          <w:szCs w:val="23"/>
        </w:rPr>
        <w:t xml:space="preserve">will be given to proposals that: </w:t>
      </w:r>
    </w:p>
    <w:p w14:paraId="28B43ABB" w14:textId="77777777" w:rsidR="006E3BC5" w:rsidRPr="00A5760B" w:rsidRDefault="006E3BC5" w:rsidP="006E3BC5">
      <w:pPr>
        <w:pStyle w:val="Default"/>
        <w:numPr>
          <w:ilvl w:val="0"/>
          <w:numId w:val="13"/>
        </w:numPr>
        <w:rPr>
          <w:sz w:val="23"/>
          <w:szCs w:val="23"/>
        </w:rPr>
      </w:pPr>
      <w:r w:rsidRPr="00A5760B">
        <w:rPr>
          <w:sz w:val="23"/>
          <w:szCs w:val="23"/>
        </w:rPr>
        <w:t xml:space="preserve">Include assessment of the impact of course enhancements on student learning outcomes. </w:t>
      </w:r>
    </w:p>
    <w:p w14:paraId="731E7787" w14:textId="77777777" w:rsidR="006E3BC5" w:rsidRPr="00A5760B" w:rsidRDefault="006E3BC5" w:rsidP="006E3BC5">
      <w:pPr>
        <w:pStyle w:val="Default"/>
        <w:numPr>
          <w:ilvl w:val="0"/>
          <w:numId w:val="13"/>
        </w:numPr>
        <w:rPr>
          <w:sz w:val="23"/>
          <w:szCs w:val="23"/>
        </w:rPr>
      </w:pPr>
      <w:r w:rsidRPr="00A5760B">
        <w:rPr>
          <w:sz w:val="23"/>
          <w:szCs w:val="23"/>
        </w:rPr>
        <w:t xml:space="preserve">Support sustainable course revisions that have the potential to last beyond the funding period, or have other long-lasting outcomes. </w:t>
      </w:r>
    </w:p>
    <w:p w14:paraId="64689EBC" w14:textId="77777777" w:rsidR="00D80DD9" w:rsidRPr="00A5760B" w:rsidRDefault="00D80DD9" w:rsidP="00D80DD9">
      <w:pPr>
        <w:pStyle w:val="Default"/>
        <w:numPr>
          <w:ilvl w:val="0"/>
          <w:numId w:val="13"/>
        </w:numPr>
        <w:rPr>
          <w:sz w:val="23"/>
          <w:szCs w:val="23"/>
        </w:rPr>
      </w:pPr>
      <w:r w:rsidRPr="00A5760B">
        <w:rPr>
          <w:sz w:val="23"/>
          <w:szCs w:val="23"/>
        </w:rPr>
        <w:t>Involve teams of faculty working on the design of one or more course.</w:t>
      </w:r>
    </w:p>
    <w:p w14:paraId="0046A44B" w14:textId="616738FB" w:rsidR="00D80DD9" w:rsidRPr="00A5760B" w:rsidRDefault="00D80DD9" w:rsidP="00D80DD9">
      <w:pPr>
        <w:pStyle w:val="Default"/>
        <w:rPr>
          <w:sz w:val="23"/>
          <w:szCs w:val="23"/>
        </w:rPr>
      </w:pPr>
      <w:r w:rsidRPr="00A5760B">
        <w:rPr>
          <w:sz w:val="23"/>
          <w:szCs w:val="23"/>
        </w:rPr>
        <w:t xml:space="preserve">In addition to the criteria above, proposals will be judged on clarity of goals, impact on undergraduate education, the degree to which multiple faculty are engaged, and planned budget expenditures. Previous Course Transformation Grant awardees and project synopses are listed </w:t>
      </w:r>
      <w:hyperlink r:id="rId12" w:history="1">
        <w:r w:rsidRPr="00A5760B">
          <w:rPr>
            <w:rStyle w:val="Hyperlink"/>
            <w:sz w:val="23"/>
            <w:szCs w:val="23"/>
          </w:rPr>
          <w:t>here.</w:t>
        </w:r>
      </w:hyperlink>
      <w:r w:rsidRPr="00A5760B">
        <w:rPr>
          <w:sz w:val="23"/>
          <w:szCs w:val="23"/>
        </w:rPr>
        <w:t xml:space="preserve"> </w:t>
      </w:r>
    </w:p>
    <w:p w14:paraId="439D3312" w14:textId="77777777" w:rsidR="00D80DD9" w:rsidRPr="00A5760B" w:rsidRDefault="00D80DD9" w:rsidP="00D80DD9">
      <w:pPr>
        <w:pStyle w:val="Default"/>
        <w:rPr>
          <w:b/>
          <w:bCs/>
          <w:sz w:val="23"/>
          <w:szCs w:val="23"/>
        </w:rPr>
      </w:pPr>
    </w:p>
    <w:p w14:paraId="142C7417" w14:textId="214FED5F" w:rsidR="009967E3" w:rsidRPr="00A5760B" w:rsidRDefault="00D80DD9" w:rsidP="00D80DD9">
      <w:pPr>
        <w:pStyle w:val="NormalWeb"/>
        <w:rPr>
          <w:sz w:val="23"/>
          <w:szCs w:val="23"/>
        </w:rPr>
      </w:pPr>
      <w:r w:rsidRPr="00A5760B">
        <w:rPr>
          <w:b/>
          <w:bCs/>
          <w:sz w:val="23"/>
          <w:szCs w:val="23"/>
        </w:rPr>
        <w:t xml:space="preserve">Questions? </w:t>
      </w:r>
      <w:r w:rsidRPr="00A5760B">
        <w:rPr>
          <w:sz w:val="23"/>
          <w:szCs w:val="23"/>
        </w:rPr>
        <w:t>Contact CTE Director Andrea Greenhoot (</w:t>
      </w:r>
      <w:hyperlink r:id="rId13" w:history="1">
        <w:r w:rsidR="004852BD" w:rsidRPr="00A5760B">
          <w:rPr>
            <w:rStyle w:val="Hyperlink"/>
            <w:sz w:val="23"/>
            <w:szCs w:val="23"/>
          </w:rPr>
          <w:t>agreenhoot@ku.edu</w:t>
        </w:r>
      </w:hyperlink>
      <w:r w:rsidRPr="00A5760B">
        <w:rPr>
          <w:sz w:val="23"/>
          <w:szCs w:val="23"/>
        </w:rPr>
        <w:t>)</w:t>
      </w:r>
      <w:r w:rsidR="004852BD" w:rsidRPr="00A5760B">
        <w:rPr>
          <w:sz w:val="23"/>
          <w:szCs w:val="23"/>
        </w:rPr>
        <w:t xml:space="preserve"> or CTE Teaching Innovation Program Coordinator Kaila Colyott (</w:t>
      </w:r>
      <w:hyperlink r:id="rId14" w:history="1">
        <w:r w:rsidR="004852BD" w:rsidRPr="00A5760B">
          <w:rPr>
            <w:rStyle w:val="Hyperlink"/>
            <w:sz w:val="23"/>
            <w:szCs w:val="23"/>
          </w:rPr>
          <w:t>kcolyott@ku.edu</w:t>
        </w:r>
      </w:hyperlink>
      <w:r w:rsidR="004852BD" w:rsidRPr="00A5760B">
        <w:rPr>
          <w:sz w:val="23"/>
          <w:szCs w:val="23"/>
        </w:rPr>
        <w:t>).</w:t>
      </w:r>
    </w:p>
    <w:p w14:paraId="5001EE31" w14:textId="77777777" w:rsidR="007D33FB" w:rsidRPr="00A5760B" w:rsidRDefault="007D33FB" w:rsidP="009967E3">
      <w:pPr>
        <w:rPr>
          <w:b/>
          <w:sz w:val="23"/>
          <w:szCs w:val="23"/>
        </w:rPr>
      </w:pPr>
    </w:p>
    <w:p w14:paraId="1FDA818D" w14:textId="77777777" w:rsidR="007B43DB" w:rsidRDefault="007B43DB" w:rsidP="00826385">
      <w:pPr>
        <w:rPr>
          <w:sz w:val="23"/>
          <w:szCs w:val="23"/>
        </w:rPr>
      </w:pPr>
    </w:p>
    <w:p w14:paraId="5B3FECAA" w14:textId="0D30AFF2" w:rsidR="00CE1871" w:rsidRPr="00A5760B" w:rsidRDefault="004852BD" w:rsidP="00826385">
      <w:pPr>
        <w:rPr>
          <w:sz w:val="23"/>
          <w:szCs w:val="23"/>
        </w:rPr>
      </w:pPr>
      <w:r w:rsidRPr="00A5760B">
        <w:rPr>
          <w:sz w:val="23"/>
          <w:szCs w:val="23"/>
        </w:rPr>
        <w:t xml:space="preserve">Some funds for course transformation grants are made possible through the </w:t>
      </w:r>
      <w:hyperlink r:id="rId15" w:history="1">
        <w:r w:rsidRPr="00A5760B">
          <w:rPr>
            <w:rStyle w:val="Hyperlink"/>
            <w:b/>
            <w:sz w:val="23"/>
            <w:szCs w:val="23"/>
          </w:rPr>
          <w:t>TRESTLE</w:t>
        </w:r>
      </w:hyperlink>
      <w:r w:rsidR="009967E3" w:rsidRPr="00A5760B">
        <w:rPr>
          <w:sz w:val="23"/>
          <w:szCs w:val="23"/>
        </w:rPr>
        <w:t xml:space="preserve"> </w:t>
      </w:r>
      <w:r w:rsidRPr="00A5760B">
        <w:rPr>
          <w:sz w:val="23"/>
          <w:szCs w:val="23"/>
        </w:rPr>
        <w:t xml:space="preserve">project, </w:t>
      </w:r>
      <w:r w:rsidR="009967E3" w:rsidRPr="00A5760B">
        <w:rPr>
          <w:sz w:val="23"/>
          <w:szCs w:val="23"/>
        </w:rPr>
        <w:t xml:space="preserve">a multi-university initiative led by KU’s Center for Teaching Excellence to transform undergraduate STEM courses and improve student learning with student-centered, evidence-based teaching practices. This project is funded by a grant from the National Science Foundation (NSF project </w:t>
      </w:r>
      <w:r w:rsidR="009967E3" w:rsidRPr="00A5760B">
        <w:rPr>
          <w:color w:val="000000"/>
          <w:sz w:val="23"/>
          <w:szCs w:val="23"/>
        </w:rPr>
        <w:t>#</w:t>
      </w:r>
      <w:r w:rsidR="009967E3" w:rsidRPr="00A5760B">
        <w:rPr>
          <w:sz w:val="23"/>
          <w:szCs w:val="23"/>
        </w:rPr>
        <w:t xml:space="preserve">1525775) to Andrea Greenhoot, Caroline Bennett, and Mark Mort. </w:t>
      </w:r>
    </w:p>
    <w:p w14:paraId="204B40AA" w14:textId="77777777" w:rsidR="009967E3" w:rsidRPr="00A5760B" w:rsidRDefault="009967E3" w:rsidP="009967E3">
      <w:pPr>
        <w:ind w:left="720"/>
        <w:rPr>
          <w:b/>
          <w:sz w:val="23"/>
          <w:szCs w:val="23"/>
        </w:rPr>
      </w:pPr>
      <w:r w:rsidRPr="00A5760B">
        <w:rPr>
          <w:b/>
          <w:sz w:val="23"/>
          <w:szCs w:val="23"/>
        </w:rPr>
        <w:t>Partner Institutions:</w:t>
      </w:r>
    </w:p>
    <w:p w14:paraId="01FC6FB6" w14:textId="77777777" w:rsidR="009967E3" w:rsidRPr="00A5760B" w:rsidRDefault="009967E3" w:rsidP="009967E3">
      <w:pPr>
        <w:ind w:left="720"/>
        <w:rPr>
          <w:sz w:val="23"/>
          <w:szCs w:val="23"/>
        </w:rPr>
      </w:pPr>
      <w:r w:rsidRPr="00A5760B">
        <w:rPr>
          <w:sz w:val="23"/>
          <w:szCs w:val="23"/>
        </w:rPr>
        <w:t>University of Kansas (Lead institution)</w:t>
      </w:r>
    </w:p>
    <w:p w14:paraId="4C564433" w14:textId="77777777" w:rsidR="009967E3" w:rsidRPr="00A5760B" w:rsidRDefault="009967E3" w:rsidP="009967E3">
      <w:pPr>
        <w:ind w:left="720"/>
        <w:rPr>
          <w:sz w:val="23"/>
          <w:szCs w:val="23"/>
        </w:rPr>
      </w:pPr>
      <w:r w:rsidRPr="00A5760B">
        <w:rPr>
          <w:sz w:val="23"/>
          <w:szCs w:val="23"/>
        </w:rPr>
        <w:t>Indiana University, Bloomington</w:t>
      </w:r>
      <w:r w:rsidRPr="00A5760B">
        <w:rPr>
          <w:sz w:val="23"/>
          <w:szCs w:val="23"/>
        </w:rPr>
        <w:tab/>
      </w:r>
      <w:r w:rsidRPr="00A5760B">
        <w:rPr>
          <w:sz w:val="23"/>
          <w:szCs w:val="23"/>
        </w:rPr>
        <w:tab/>
        <w:t xml:space="preserve">University of California, Davis </w:t>
      </w:r>
    </w:p>
    <w:p w14:paraId="24834361" w14:textId="77777777" w:rsidR="009967E3" w:rsidRPr="00A5760B" w:rsidRDefault="009967E3" w:rsidP="009967E3">
      <w:pPr>
        <w:ind w:left="720"/>
        <w:rPr>
          <w:sz w:val="23"/>
          <w:szCs w:val="23"/>
        </w:rPr>
      </w:pPr>
      <w:r w:rsidRPr="00A5760B">
        <w:rPr>
          <w:sz w:val="23"/>
          <w:szCs w:val="23"/>
        </w:rPr>
        <w:t xml:space="preserve">Queens University of Ontario </w:t>
      </w:r>
      <w:r w:rsidRPr="00A5760B">
        <w:rPr>
          <w:sz w:val="23"/>
          <w:szCs w:val="23"/>
        </w:rPr>
        <w:tab/>
      </w:r>
      <w:r w:rsidRPr="00A5760B">
        <w:rPr>
          <w:sz w:val="23"/>
          <w:szCs w:val="23"/>
        </w:rPr>
        <w:tab/>
      </w:r>
      <w:r w:rsidRPr="00A5760B">
        <w:rPr>
          <w:sz w:val="23"/>
          <w:szCs w:val="23"/>
        </w:rPr>
        <w:tab/>
        <w:t xml:space="preserve">University of Colorado Boulder </w:t>
      </w:r>
    </w:p>
    <w:p w14:paraId="3FBD4654" w14:textId="6EAE2E5D" w:rsidR="00CE1871" w:rsidRPr="00A5760B" w:rsidRDefault="009967E3" w:rsidP="009967E3">
      <w:pPr>
        <w:ind w:left="720"/>
        <w:rPr>
          <w:rFonts w:eastAsia="Helvetica"/>
          <w:color w:val="000000" w:themeColor="text1"/>
          <w:sz w:val="23"/>
          <w:szCs w:val="23"/>
        </w:rPr>
      </w:pPr>
      <w:r w:rsidRPr="00A5760B">
        <w:rPr>
          <w:sz w:val="23"/>
          <w:szCs w:val="23"/>
        </w:rPr>
        <w:t xml:space="preserve">University of British Columbia </w:t>
      </w:r>
      <w:r w:rsidRPr="00A5760B">
        <w:rPr>
          <w:sz w:val="23"/>
          <w:szCs w:val="23"/>
        </w:rPr>
        <w:tab/>
      </w:r>
      <w:r w:rsidRPr="00A5760B">
        <w:rPr>
          <w:sz w:val="23"/>
          <w:szCs w:val="23"/>
        </w:rPr>
        <w:tab/>
        <w:t>University of Texas at San Antonio</w:t>
      </w:r>
    </w:p>
    <w:sectPr w:rsidR="00CE1871" w:rsidRPr="00A5760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7098D" w14:textId="77777777" w:rsidR="00132506" w:rsidRDefault="00132506" w:rsidP="00456D7A">
      <w:r>
        <w:separator/>
      </w:r>
    </w:p>
  </w:endnote>
  <w:endnote w:type="continuationSeparator" w:id="0">
    <w:p w14:paraId="1DF75148" w14:textId="77777777" w:rsidR="00132506" w:rsidRDefault="00132506" w:rsidP="0045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5830" w14:textId="77777777" w:rsidR="00132506" w:rsidRDefault="00132506" w:rsidP="00456D7A">
      <w:r>
        <w:separator/>
      </w:r>
    </w:p>
  </w:footnote>
  <w:footnote w:type="continuationSeparator" w:id="0">
    <w:p w14:paraId="69C98624" w14:textId="77777777" w:rsidR="00132506" w:rsidRDefault="00132506" w:rsidP="0045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4061" w14:textId="77777777" w:rsidR="00630426" w:rsidRDefault="00630426">
    <w:pPr>
      <w:pStyle w:val="Header"/>
    </w:pPr>
    <w:r>
      <w:rPr>
        <w:noProof/>
      </w:rPr>
      <w:drawing>
        <wp:inline distT="0" distB="0" distL="0" distR="0" wp14:anchorId="34CE2E3E" wp14:editId="64D0E02B">
          <wp:extent cx="1524000" cy="533400"/>
          <wp:effectExtent l="0" t="0" r="0" b="0"/>
          <wp:docPr id="1" name="Picture 1" descr="https://fbcdn-profile-a.akamaihd.net/hprofile-ak-ash2/v/t1.0-1/c20.0.160.160/p160x160/1010961_480719708677767_513248903_n.jpg?oh=4a389ace60506ae8f1c279b86424bd87&amp;oe=56808656&amp;__gda__=1447579476_5d4634cd9a3715e57d598156cb747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2/v/t1.0-1/c20.0.160.160/p160x160/1010961_480719708677767_513248903_n.jpg?oh=4a389ace60506ae8f1c279b86424bd87&amp;oe=56808656&amp;__gda__=1447579476_5d4634cd9a3715e57d598156cb7470b1"/>
                  <pic:cNvPicPr>
                    <a:picLocks noChangeAspect="1" noChangeArrowheads="1"/>
                  </pic:cNvPicPr>
                </pic:nvPicPr>
                <pic:blipFill rotWithShape="1">
                  <a:blip r:embed="rId1">
                    <a:extLst>
                      <a:ext uri="{28A0092B-C50C-407E-A947-70E740481C1C}">
                        <a14:useLocalDpi xmlns:a14="http://schemas.microsoft.com/office/drawing/2010/main" val="0"/>
                      </a:ext>
                    </a:extLst>
                  </a:blip>
                  <a:srcRect t="33125" b="31875"/>
                  <a:stretch/>
                </pic:blipFill>
                <pic:spPr bwMode="auto">
                  <a:xfrm>
                    <a:off x="0" y="0"/>
                    <a:ext cx="1524000" cy="533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500"/>
    <w:multiLevelType w:val="hybridMultilevel"/>
    <w:tmpl w:val="F6EC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432"/>
    <w:multiLevelType w:val="hybridMultilevel"/>
    <w:tmpl w:val="D070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04AF"/>
    <w:multiLevelType w:val="hybridMultilevel"/>
    <w:tmpl w:val="CB94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22308"/>
    <w:multiLevelType w:val="hybridMultilevel"/>
    <w:tmpl w:val="EB20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43AEA"/>
    <w:multiLevelType w:val="hybridMultilevel"/>
    <w:tmpl w:val="DCA64F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464625"/>
    <w:multiLevelType w:val="hybridMultilevel"/>
    <w:tmpl w:val="5A32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67A"/>
    <w:multiLevelType w:val="hybridMultilevel"/>
    <w:tmpl w:val="0E02D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11AC0"/>
    <w:multiLevelType w:val="hybridMultilevel"/>
    <w:tmpl w:val="FB2E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4008C"/>
    <w:multiLevelType w:val="hybridMultilevel"/>
    <w:tmpl w:val="3110B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37A1C"/>
    <w:multiLevelType w:val="hybridMultilevel"/>
    <w:tmpl w:val="C83A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07CE8"/>
    <w:multiLevelType w:val="hybridMultilevel"/>
    <w:tmpl w:val="28AA46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81D1E"/>
    <w:multiLevelType w:val="hybridMultilevel"/>
    <w:tmpl w:val="7EE6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113E1"/>
    <w:multiLevelType w:val="hybridMultilevel"/>
    <w:tmpl w:val="A9860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FE7E5D"/>
    <w:multiLevelType w:val="hybridMultilevel"/>
    <w:tmpl w:val="1284902E"/>
    <w:lvl w:ilvl="0" w:tplc="CC8CC4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65812"/>
    <w:multiLevelType w:val="hybridMultilevel"/>
    <w:tmpl w:val="07D0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B5DD4"/>
    <w:multiLevelType w:val="hybridMultilevel"/>
    <w:tmpl w:val="A5E8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017699"/>
    <w:multiLevelType w:val="hybridMultilevel"/>
    <w:tmpl w:val="4104A9EC"/>
    <w:lvl w:ilvl="0" w:tplc="CC8CC4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679B4"/>
    <w:multiLevelType w:val="hybridMultilevel"/>
    <w:tmpl w:val="78442B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3"/>
  </w:num>
  <w:num w:numId="6">
    <w:abstractNumId w:val="16"/>
  </w:num>
  <w:num w:numId="7">
    <w:abstractNumId w:val="14"/>
  </w:num>
  <w:num w:numId="8">
    <w:abstractNumId w:val="12"/>
  </w:num>
  <w:num w:numId="9">
    <w:abstractNumId w:val="10"/>
  </w:num>
  <w:num w:numId="10">
    <w:abstractNumId w:val="7"/>
  </w:num>
  <w:num w:numId="11">
    <w:abstractNumId w:val="1"/>
  </w:num>
  <w:num w:numId="12">
    <w:abstractNumId w:val="5"/>
  </w:num>
  <w:num w:numId="13">
    <w:abstractNumId w:val="2"/>
  </w:num>
  <w:num w:numId="14">
    <w:abstractNumId w:val="15"/>
  </w:num>
  <w:num w:numId="15">
    <w:abstractNumId w:val="6"/>
  </w:num>
  <w:num w:numId="16">
    <w:abstractNumId w:val="1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7A"/>
    <w:rsid w:val="000047F0"/>
    <w:rsid w:val="00047342"/>
    <w:rsid w:val="0007763D"/>
    <w:rsid w:val="000C7E45"/>
    <w:rsid w:val="00100E71"/>
    <w:rsid w:val="0012699D"/>
    <w:rsid w:val="00132506"/>
    <w:rsid w:val="001424D8"/>
    <w:rsid w:val="00172DBE"/>
    <w:rsid w:val="00222795"/>
    <w:rsid w:val="00227A06"/>
    <w:rsid w:val="00235663"/>
    <w:rsid w:val="002809C3"/>
    <w:rsid w:val="002A2010"/>
    <w:rsid w:val="002A2A08"/>
    <w:rsid w:val="00362DC8"/>
    <w:rsid w:val="003E0E69"/>
    <w:rsid w:val="0041631B"/>
    <w:rsid w:val="00422E39"/>
    <w:rsid w:val="00456D7A"/>
    <w:rsid w:val="004852BD"/>
    <w:rsid w:val="00491CA8"/>
    <w:rsid w:val="004B7E14"/>
    <w:rsid w:val="004E3FBC"/>
    <w:rsid w:val="0051244C"/>
    <w:rsid w:val="00520261"/>
    <w:rsid w:val="00521638"/>
    <w:rsid w:val="005246EB"/>
    <w:rsid w:val="00575D22"/>
    <w:rsid w:val="00586DF5"/>
    <w:rsid w:val="005E496B"/>
    <w:rsid w:val="0060386D"/>
    <w:rsid w:val="00630426"/>
    <w:rsid w:val="006841A8"/>
    <w:rsid w:val="006C6B91"/>
    <w:rsid w:val="006E3BC5"/>
    <w:rsid w:val="00710E93"/>
    <w:rsid w:val="00731C3A"/>
    <w:rsid w:val="00780B97"/>
    <w:rsid w:val="00782A30"/>
    <w:rsid w:val="007B43DB"/>
    <w:rsid w:val="007D33FB"/>
    <w:rsid w:val="007D6DB9"/>
    <w:rsid w:val="00813E04"/>
    <w:rsid w:val="00826385"/>
    <w:rsid w:val="00830835"/>
    <w:rsid w:val="00830E8F"/>
    <w:rsid w:val="008806C9"/>
    <w:rsid w:val="008C71A8"/>
    <w:rsid w:val="008D606C"/>
    <w:rsid w:val="008E3563"/>
    <w:rsid w:val="00935A8D"/>
    <w:rsid w:val="009967E3"/>
    <w:rsid w:val="009D41CD"/>
    <w:rsid w:val="009F1F32"/>
    <w:rsid w:val="009F4B6A"/>
    <w:rsid w:val="00A27169"/>
    <w:rsid w:val="00A56FD5"/>
    <w:rsid w:val="00A5760B"/>
    <w:rsid w:val="00A673D6"/>
    <w:rsid w:val="00AC2500"/>
    <w:rsid w:val="00B02A0F"/>
    <w:rsid w:val="00B10258"/>
    <w:rsid w:val="00B73D90"/>
    <w:rsid w:val="00BC4681"/>
    <w:rsid w:val="00BC58FF"/>
    <w:rsid w:val="00BC777B"/>
    <w:rsid w:val="00BD10ED"/>
    <w:rsid w:val="00BE0A1F"/>
    <w:rsid w:val="00C14270"/>
    <w:rsid w:val="00C330DD"/>
    <w:rsid w:val="00C35E62"/>
    <w:rsid w:val="00CE1871"/>
    <w:rsid w:val="00CE779B"/>
    <w:rsid w:val="00D0170C"/>
    <w:rsid w:val="00D33E66"/>
    <w:rsid w:val="00D40439"/>
    <w:rsid w:val="00D80DD9"/>
    <w:rsid w:val="00D94136"/>
    <w:rsid w:val="00DB3041"/>
    <w:rsid w:val="00E149C7"/>
    <w:rsid w:val="00E14FF2"/>
    <w:rsid w:val="00E36FF4"/>
    <w:rsid w:val="00E43636"/>
    <w:rsid w:val="00E62D7B"/>
    <w:rsid w:val="00E62FC3"/>
    <w:rsid w:val="00E73AFD"/>
    <w:rsid w:val="00ED0603"/>
    <w:rsid w:val="00EF1E4A"/>
    <w:rsid w:val="00F15EAB"/>
    <w:rsid w:val="00F16F0F"/>
    <w:rsid w:val="00F317FB"/>
    <w:rsid w:val="00F61175"/>
    <w:rsid w:val="00F7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DBAB762"/>
  <w15:docId w15:val="{30B55ACD-2293-4D65-A990-BE6468EF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D7A"/>
    <w:rPr>
      <w:color w:val="0563C1" w:themeColor="hyperlink"/>
      <w:u w:val="single"/>
    </w:rPr>
  </w:style>
  <w:style w:type="paragraph" w:styleId="ListParagraph">
    <w:name w:val="List Paragraph"/>
    <w:basedOn w:val="Normal"/>
    <w:uiPriority w:val="34"/>
    <w:qFormat/>
    <w:rsid w:val="00456D7A"/>
    <w:pPr>
      <w:ind w:left="720"/>
      <w:contextualSpacing/>
    </w:pPr>
  </w:style>
  <w:style w:type="paragraph" w:styleId="Header">
    <w:name w:val="header"/>
    <w:basedOn w:val="Normal"/>
    <w:link w:val="HeaderChar"/>
    <w:uiPriority w:val="99"/>
    <w:unhideWhenUsed/>
    <w:rsid w:val="00456D7A"/>
    <w:pPr>
      <w:tabs>
        <w:tab w:val="center" w:pos="4680"/>
        <w:tab w:val="right" w:pos="9360"/>
      </w:tabs>
    </w:pPr>
  </w:style>
  <w:style w:type="character" w:customStyle="1" w:styleId="HeaderChar">
    <w:name w:val="Header Char"/>
    <w:basedOn w:val="DefaultParagraphFont"/>
    <w:link w:val="Header"/>
    <w:uiPriority w:val="99"/>
    <w:rsid w:val="00456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6D7A"/>
    <w:pPr>
      <w:tabs>
        <w:tab w:val="center" w:pos="4680"/>
        <w:tab w:val="right" w:pos="9360"/>
      </w:tabs>
    </w:pPr>
  </w:style>
  <w:style w:type="character" w:customStyle="1" w:styleId="FooterChar">
    <w:name w:val="Footer Char"/>
    <w:basedOn w:val="DefaultParagraphFont"/>
    <w:link w:val="Footer"/>
    <w:uiPriority w:val="99"/>
    <w:rsid w:val="00456D7A"/>
    <w:rPr>
      <w:rFonts w:ascii="Times New Roman" w:eastAsia="Times New Roman" w:hAnsi="Times New Roman" w:cs="Times New Roman"/>
      <w:sz w:val="24"/>
      <w:szCs w:val="24"/>
    </w:rPr>
  </w:style>
  <w:style w:type="table" w:styleId="TableGrid">
    <w:name w:val="Table Grid"/>
    <w:basedOn w:val="TableNormal"/>
    <w:uiPriority w:val="39"/>
    <w:rsid w:val="00C3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7F0"/>
    <w:rPr>
      <w:sz w:val="16"/>
      <w:szCs w:val="16"/>
    </w:rPr>
  </w:style>
  <w:style w:type="paragraph" w:styleId="CommentText">
    <w:name w:val="annotation text"/>
    <w:basedOn w:val="Normal"/>
    <w:link w:val="CommentTextChar"/>
    <w:uiPriority w:val="99"/>
    <w:semiHidden/>
    <w:unhideWhenUsed/>
    <w:rsid w:val="000047F0"/>
    <w:rPr>
      <w:sz w:val="20"/>
      <w:szCs w:val="20"/>
    </w:rPr>
  </w:style>
  <w:style w:type="character" w:customStyle="1" w:styleId="CommentTextChar">
    <w:name w:val="Comment Text Char"/>
    <w:basedOn w:val="DefaultParagraphFont"/>
    <w:link w:val="CommentText"/>
    <w:uiPriority w:val="99"/>
    <w:semiHidden/>
    <w:rsid w:val="000047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7F0"/>
    <w:rPr>
      <w:b/>
      <w:bCs/>
    </w:rPr>
  </w:style>
  <w:style w:type="character" w:customStyle="1" w:styleId="CommentSubjectChar">
    <w:name w:val="Comment Subject Char"/>
    <w:basedOn w:val="CommentTextChar"/>
    <w:link w:val="CommentSubject"/>
    <w:uiPriority w:val="99"/>
    <w:semiHidden/>
    <w:rsid w:val="000047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7F0"/>
    <w:rPr>
      <w:rFonts w:ascii="Segoe UI" w:eastAsia="Times New Roman" w:hAnsi="Segoe UI" w:cs="Segoe UI"/>
      <w:sz w:val="18"/>
      <w:szCs w:val="18"/>
    </w:rPr>
  </w:style>
  <w:style w:type="paragraph" w:styleId="NormalWeb">
    <w:name w:val="Normal (Web)"/>
    <w:basedOn w:val="Normal"/>
    <w:uiPriority w:val="99"/>
    <w:unhideWhenUsed/>
    <w:rsid w:val="00826385"/>
    <w:rPr>
      <w:rFonts w:eastAsiaTheme="minorHAnsi"/>
    </w:rPr>
  </w:style>
  <w:style w:type="paragraph" w:customStyle="1" w:styleId="Default">
    <w:name w:val="Default"/>
    <w:rsid w:val="00D80D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617">
      <w:bodyDiv w:val="1"/>
      <w:marLeft w:val="0"/>
      <w:marRight w:val="0"/>
      <w:marTop w:val="0"/>
      <w:marBottom w:val="0"/>
      <w:divBdr>
        <w:top w:val="none" w:sz="0" w:space="0" w:color="auto"/>
        <w:left w:val="none" w:sz="0" w:space="0" w:color="auto"/>
        <w:bottom w:val="none" w:sz="0" w:space="0" w:color="auto"/>
        <w:right w:val="none" w:sz="0" w:space="0" w:color="auto"/>
      </w:divBdr>
    </w:div>
    <w:div w:id="8795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greenhoot@k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e.ku.edu/sites/cte.ku.edu/files/docs/CT_Grants_2015_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e.ku.edu/Course_Transformation_Grants" TargetMode="External"/><Relationship Id="rId5" Type="http://schemas.openxmlformats.org/officeDocument/2006/relationships/styles" Target="styles.xml"/><Relationship Id="rId15" Type="http://schemas.openxmlformats.org/officeDocument/2006/relationships/hyperlink" Target="http://www.trestlenetwork.org" TargetMode="External"/><Relationship Id="rId10" Type="http://schemas.openxmlformats.org/officeDocument/2006/relationships/hyperlink" Target="http://cte.ku.edu/course-redesig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colyott@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C5CC70F02E4989CC83E088AF2670" ma:contentTypeVersion="13" ma:contentTypeDescription="Create a new document." ma:contentTypeScope="" ma:versionID="95dfedc46b8d90105deee242b305a74a">
  <xsd:schema xmlns:xsd="http://www.w3.org/2001/XMLSchema" xmlns:xs="http://www.w3.org/2001/XMLSchema" xmlns:p="http://schemas.microsoft.com/office/2006/metadata/properties" xmlns:ns3="933321ca-07d9-4afd-b576-617a21a7fc95" xmlns:ns4="3aa0c75f-d3cf-4057-abe4-af67f00d432f" targetNamespace="http://schemas.microsoft.com/office/2006/metadata/properties" ma:root="true" ma:fieldsID="f85ff5484fa0c845aa431270b58fcb3e" ns3:_="" ns4:_="">
    <xsd:import namespace="933321ca-07d9-4afd-b576-617a21a7fc95"/>
    <xsd:import namespace="3aa0c75f-d3cf-4057-abe4-af67f00d43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21ca-07d9-4afd-b576-617a21a7fc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0c75f-d3cf-4057-abe4-af67f00d43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B8E4B-A6ED-463E-A3EE-14CF5639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21ca-07d9-4afd-b576-617a21a7fc95"/>
    <ds:schemaRef ds:uri="3aa0c75f-d3cf-4057-abe4-af67f00d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4E0F0-A1A8-4CB3-97C1-D1DD0143D130}">
  <ds:schemaRefs>
    <ds:schemaRef ds:uri="http://schemas.microsoft.com/sharepoint/v3/contenttype/forms"/>
  </ds:schemaRefs>
</ds:datastoreItem>
</file>

<file path=customXml/itemProps3.xml><?xml version="1.0" encoding="utf-8"?>
<ds:datastoreItem xmlns:ds="http://schemas.openxmlformats.org/officeDocument/2006/customXml" ds:itemID="{24D3B63A-AAD5-4DA9-8C1D-063834EB33BD}">
  <ds:schemaRefs>
    <ds:schemaRef ds:uri="3aa0c75f-d3cf-4057-abe4-af67f00d432f"/>
    <ds:schemaRef ds:uri="http://schemas.microsoft.com/office/2006/documentManagement/types"/>
    <ds:schemaRef ds:uri="http://schemas.openxmlformats.org/package/2006/metadata/core-properties"/>
    <ds:schemaRef ds:uri="http://purl.org/dc/elements/1.1/"/>
    <ds:schemaRef ds:uri="933321ca-07d9-4afd-b576-617a21a7fc95"/>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Bennett</dc:creator>
  <cp:keywords/>
  <dc:description/>
  <cp:lastModifiedBy>Greenhoot, Andrea Follmer</cp:lastModifiedBy>
  <cp:revision>3</cp:revision>
  <cp:lastPrinted>2019-08-12T18:01:00Z</cp:lastPrinted>
  <dcterms:created xsi:type="dcterms:W3CDTF">2019-08-19T14:33:00Z</dcterms:created>
  <dcterms:modified xsi:type="dcterms:W3CDTF">2019-08-19T14:33:00Z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0x010100F33CC5CC70F02E4989CC83E088AF2670</vt:lpwstr>
  </property>
</Properties>
</file>