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E1C" w:rsidRPr="00EE3E1C" w:rsidRDefault="00EE3E1C" w:rsidP="004435CB">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 Feb 18</w:t>
      </w:r>
    </w:p>
    <w:p w:rsidR="00A0584E" w:rsidRPr="004435CB" w:rsidRDefault="004435CB" w:rsidP="004435CB">
      <w:pPr>
        <w:spacing w:after="0" w:line="240" w:lineRule="auto"/>
        <w:rPr>
          <w:b/>
          <w:sz w:val="24"/>
          <w:szCs w:val="24"/>
        </w:rPr>
      </w:pPr>
      <w:r w:rsidRPr="004435CB">
        <w:rPr>
          <w:b/>
          <w:sz w:val="24"/>
          <w:szCs w:val="24"/>
        </w:rPr>
        <w:t>Political Science Response to 2017 External Reviewer Report</w:t>
      </w:r>
      <w:bookmarkStart w:id="0" w:name="_GoBack"/>
      <w:bookmarkEnd w:id="0"/>
    </w:p>
    <w:p w:rsidR="004435CB" w:rsidRDefault="004435CB" w:rsidP="004435CB">
      <w:pPr>
        <w:spacing w:after="0" w:line="240" w:lineRule="auto"/>
        <w:rPr>
          <w:sz w:val="24"/>
          <w:szCs w:val="24"/>
        </w:rPr>
      </w:pPr>
    </w:p>
    <w:p w:rsidR="004435CB" w:rsidRDefault="004435CB" w:rsidP="004435CB">
      <w:pPr>
        <w:spacing w:after="0" w:line="240" w:lineRule="auto"/>
        <w:rPr>
          <w:sz w:val="24"/>
          <w:szCs w:val="24"/>
        </w:rPr>
      </w:pPr>
      <w:r>
        <w:rPr>
          <w:sz w:val="24"/>
          <w:szCs w:val="24"/>
        </w:rPr>
        <w:tab/>
      </w:r>
      <w:r w:rsidR="000C1B3F">
        <w:rPr>
          <w:sz w:val="24"/>
          <w:szCs w:val="24"/>
        </w:rPr>
        <w:t>Overall,</w:t>
      </w:r>
      <w:r>
        <w:rPr>
          <w:sz w:val="24"/>
          <w:szCs w:val="24"/>
        </w:rPr>
        <w:t xml:space="preserve"> we viewed this as a positive external review that largely reinforced our views of strengths and weaknesses in our department. A few positive and negative elements deserve particular note.</w:t>
      </w:r>
    </w:p>
    <w:p w:rsidR="004435CB" w:rsidRDefault="004435CB" w:rsidP="004435CB">
      <w:pPr>
        <w:spacing w:after="0" w:line="240" w:lineRule="auto"/>
        <w:rPr>
          <w:sz w:val="24"/>
          <w:szCs w:val="24"/>
        </w:rPr>
      </w:pPr>
    </w:p>
    <w:p w:rsidR="001E13F8" w:rsidRDefault="001E13F8" w:rsidP="004435CB">
      <w:pPr>
        <w:spacing w:after="0" w:line="240" w:lineRule="auto"/>
        <w:rPr>
          <w:sz w:val="24"/>
          <w:szCs w:val="24"/>
        </w:rPr>
      </w:pPr>
      <w:r>
        <w:rPr>
          <w:sz w:val="24"/>
          <w:szCs w:val="24"/>
        </w:rPr>
        <w:t xml:space="preserve">1. </w:t>
      </w:r>
      <w:r w:rsidR="00CD5CA3">
        <w:rPr>
          <w:sz w:val="24"/>
          <w:szCs w:val="24"/>
        </w:rPr>
        <w:t xml:space="preserve">We are pleased that the committee’s assessments of our strengths dovetails with our own assessment and that their suggestions for building our department conform </w:t>
      </w:r>
      <w:proofErr w:type="gramStart"/>
      <w:r w:rsidR="00CD5CA3">
        <w:rPr>
          <w:sz w:val="24"/>
          <w:szCs w:val="24"/>
        </w:rPr>
        <w:t>with</w:t>
      </w:r>
      <w:proofErr w:type="gramEnd"/>
      <w:r w:rsidR="00CD5CA3">
        <w:rPr>
          <w:sz w:val="24"/>
          <w:szCs w:val="24"/>
        </w:rPr>
        <w:t xml:space="preserve"> the path we are on.</w:t>
      </w:r>
    </w:p>
    <w:p w:rsidR="001E13F8" w:rsidRDefault="001E13F8" w:rsidP="004435CB">
      <w:pPr>
        <w:spacing w:after="0" w:line="240" w:lineRule="auto"/>
        <w:rPr>
          <w:sz w:val="24"/>
          <w:szCs w:val="24"/>
        </w:rPr>
      </w:pPr>
    </w:p>
    <w:p w:rsidR="00D13E1C" w:rsidRDefault="00D13E1C" w:rsidP="004435CB">
      <w:pPr>
        <w:spacing w:after="0" w:line="240" w:lineRule="auto"/>
        <w:rPr>
          <w:sz w:val="24"/>
          <w:szCs w:val="24"/>
        </w:rPr>
      </w:pPr>
      <w:r>
        <w:rPr>
          <w:sz w:val="24"/>
          <w:szCs w:val="24"/>
        </w:rPr>
        <w:t xml:space="preserve">2. The committee recognized our efforts to enhance original collaborative research experiences for our students and </w:t>
      </w:r>
      <w:r w:rsidR="00EE3E1C">
        <w:rPr>
          <w:sz w:val="24"/>
          <w:szCs w:val="24"/>
        </w:rPr>
        <w:t xml:space="preserve">we </w:t>
      </w:r>
      <w:r>
        <w:rPr>
          <w:sz w:val="24"/>
          <w:szCs w:val="24"/>
        </w:rPr>
        <w:t>are encouraged to continue these efforts.</w:t>
      </w:r>
    </w:p>
    <w:p w:rsidR="00D13E1C" w:rsidRDefault="00D13E1C" w:rsidP="004435CB">
      <w:pPr>
        <w:spacing w:after="0" w:line="240" w:lineRule="auto"/>
        <w:rPr>
          <w:sz w:val="24"/>
          <w:szCs w:val="24"/>
        </w:rPr>
      </w:pPr>
    </w:p>
    <w:p w:rsidR="00D13E1C" w:rsidRDefault="00EE3E1C" w:rsidP="004435CB">
      <w:pPr>
        <w:spacing w:after="0" w:line="240" w:lineRule="auto"/>
        <w:rPr>
          <w:sz w:val="24"/>
          <w:szCs w:val="24"/>
        </w:rPr>
      </w:pPr>
      <w:r>
        <w:rPr>
          <w:sz w:val="24"/>
          <w:szCs w:val="24"/>
        </w:rPr>
        <w:t xml:space="preserve">3. </w:t>
      </w:r>
      <w:r w:rsidR="00BB6430">
        <w:rPr>
          <w:sz w:val="24"/>
          <w:szCs w:val="24"/>
        </w:rPr>
        <w:t>The committee was very concerned about the staffing changes in the department. We too have been concerned, but we have adjusted to the changes fairly well and would only request additional support for the office at times when the office manager cannot be available.</w:t>
      </w:r>
    </w:p>
    <w:p w:rsidR="00D13E1C" w:rsidRDefault="00D13E1C" w:rsidP="004435CB">
      <w:pPr>
        <w:spacing w:after="0" w:line="240" w:lineRule="auto"/>
        <w:rPr>
          <w:sz w:val="24"/>
          <w:szCs w:val="24"/>
        </w:rPr>
      </w:pPr>
    </w:p>
    <w:p w:rsidR="00CD5CA3" w:rsidRDefault="00EE3E1C" w:rsidP="004435CB">
      <w:pPr>
        <w:spacing w:after="0" w:line="240" w:lineRule="auto"/>
        <w:rPr>
          <w:sz w:val="24"/>
          <w:szCs w:val="24"/>
        </w:rPr>
      </w:pPr>
      <w:r>
        <w:rPr>
          <w:sz w:val="24"/>
          <w:szCs w:val="24"/>
        </w:rPr>
        <w:t xml:space="preserve">4. </w:t>
      </w:r>
      <w:r w:rsidR="00CD5CA3">
        <w:rPr>
          <w:sz w:val="24"/>
          <w:szCs w:val="24"/>
        </w:rPr>
        <w:t>Although we do not fully agree with the assessment of our graduate training and placement, we note that individual faculty decide the path for their students, be it four or five year plans. In addition, although we do attempt to place some students in PhD granting institutions, we fully recognize that that is a shrinking market regardless of a student’s pedigree. As such we have focused on placing our students in the markets where they are in fact successful, which is state schools and liberal arts colleges, as well as the private and non-profit sectors. The discipline currently is producing more PhDs than the market can accommodate, and we have found that our students, with extensive teaching professionalization, can land good positions over ca</w:t>
      </w:r>
      <w:r w:rsidR="00D13E1C">
        <w:rPr>
          <w:sz w:val="24"/>
          <w:szCs w:val="24"/>
        </w:rPr>
        <w:t>ndidates from elite schools.</w:t>
      </w:r>
    </w:p>
    <w:p w:rsidR="001E13F8" w:rsidRDefault="001E13F8" w:rsidP="004435CB">
      <w:pPr>
        <w:spacing w:after="0" w:line="240" w:lineRule="auto"/>
        <w:rPr>
          <w:sz w:val="24"/>
          <w:szCs w:val="24"/>
        </w:rPr>
      </w:pPr>
    </w:p>
    <w:p w:rsidR="001E13F8" w:rsidRDefault="00EE3E1C" w:rsidP="004435CB">
      <w:pPr>
        <w:spacing w:after="0" w:line="240" w:lineRule="auto"/>
        <w:rPr>
          <w:sz w:val="24"/>
          <w:szCs w:val="24"/>
        </w:rPr>
      </w:pPr>
      <w:r>
        <w:rPr>
          <w:sz w:val="24"/>
          <w:szCs w:val="24"/>
        </w:rPr>
        <w:t xml:space="preserve">5. </w:t>
      </w:r>
      <w:r w:rsidR="001E13F8">
        <w:rPr>
          <w:sz w:val="24"/>
          <w:szCs w:val="24"/>
        </w:rPr>
        <w:t xml:space="preserve">On evaluation standards for annual review and promotion: Our bylaws set a standard without listing specific numbers of publications, grants, and the like. In large part the sub-fields of political science differ in terms of publication expectations, such as books versus articles and publications in sub-field journals versus general journals. In addition, the difficulty of publishing in the top journals is so high that one article is equivalent to three articles in lower-tier journals. And even if the department settled on </w:t>
      </w:r>
      <w:r w:rsidR="00755290">
        <w:rPr>
          <w:sz w:val="24"/>
          <w:szCs w:val="24"/>
        </w:rPr>
        <w:t xml:space="preserve">an agreeable formula, external reviewers would still apply their own distinctive sub-field weights to a review. And College and University committees bring their own discipline perspectives to the process. As such, we believe our standards set high expectations and we ensure that junior faculty are mentored on sub-field expectations. </w:t>
      </w:r>
      <w:r w:rsidR="00CD5CA3">
        <w:rPr>
          <w:sz w:val="24"/>
          <w:szCs w:val="24"/>
        </w:rPr>
        <w:t xml:space="preserve">Our mentoring of Assistant and Associate Professors will continue to be strengthened and broadened. </w:t>
      </w:r>
      <w:r>
        <w:rPr>
          <w:sz w:val="24"/>
          <w:szCs w:val="24"/>
        </w:rPr>
        <w:t xml:space="preserve">In an effort to make our guidelines more transparent, this semester each sub-field in political science will begin a process of outlining an example formula for evaluation of research in the sub-field, being explicit about categories of research and how those </w:t>
      </w:r>
      <w:proofErr w:type="gramStart"/>
      <w:r>
        <w:rPr>
          <w:sz w:val="24"/>
          <w:szCs w:val="24"/>
        </w:rPr>
        <w:t>might be weighted</w:t>
      </w:r>
      <w:proofErr w:type="gramEnd"/>
      <w:r>
        <w:rPr>
          <w:sz w:val="24"/>
          <w:szCs w:val="24"/>
        </w:rPr>
        <w:t xml:space="preserve"> in a formula. In fall </w:t>
      </w:r>
      <w:proofErr w:type="gramStart"/>
      <w:r>
        <w:rPr>
          <w:sz w:val="24"/>
          <w:szCs w:val="24"/>
        </w:rPr>
        <w:t>2018</w:t>
      </w:r>
      <w:proofErr w:type="gramEnd"/>
      <w:r>
        <w:rPr>
          <w:sz w:val="24"/>
          <w:szCs w:val="24"/>
        </w:rPr>
        <w:t xml:space="preserve"> the department will meet and formulate a set of mentoring guidelines consistent with the sub-field formulas.</w:t>
      </w:r>
    </w:p>
    <w:p w:rsidR="00755290" w:rsidRDefault="00755290" w:rsidP="004435CB">
      <w:pPr>
        <w:spacing w:after="0" w:line="240" w:lineRule="auto"/>
        <w:rPr>
          <w:sz w:val="24"/>
          <w:szCs w:val="24"/>
        </w:rPr>
      </w:pPr>
    </w:p>
    <w:p w:rsidR="00755290" w:rsidRDefault="00EE3E1C" w:rsidP="004435CB">
      <w:pPr>
        <w:spacing w:after="0" w:line="240" w:lineRule="auto"/>
        <w:rPr>
          <w:sz w:val="24"/>
          <w:szCs w:val="24"/>
        </w:rPr>
      </w:pPr>
      <w:r>
        <w:rPr>
          <w:sz w:val="24"/>
          <w:szCs w:val="24"/>
        </w:rPr>
        <w:lastRenderedPageBreak/>
        <w:t xml:space="preserve">6. </w:t>
      </w:r>
      <w:r w:rsidR="00755290">
        <w:rPr>
          <w:sz w:val="24"/>
          <w:szCs w:val="24"/>
        </w:rPr>
        <w:t xml:space="preserve">We also </w:t>
      </w:r>
      <w:r w:rsidR="00CD5CA3">
        <w:rPr>
          <w:sz w:val="24"/>
          <w:szCs w:val="24"/>
        </w:rPr>
        <w:t>suggest</w:t>
      </w:r>
      <w:r w:rsidR="00755290">
        <w:rPr>
          <w:sz w:val="24"/>
          <w:szCs w:val="24"/>
        </w:rPr>
        <w:t xml:space="preserve"> that Provost </w:t>
      </w:r>
      <w:proofErr w:type="gramStart"/>
      <w:r w:rsidR="00755290">
        <w:rPr>
          <w:sz w:val="24"/>
          <w:szCs w:val="24"/>
        </w:rPr>
        <w:t>promotion</w:t>
      </w:r>
      <w:proofErr w:type="gramEnd"/>
      <w:r w:rsidR="00755290">
        <w:rPr>
          <w:sz w:val="24"/>
          <w:szCs w:val="24"/>
        </w:rPr>
        <w:t xml:space="preserve"> forms should include tracking of failed submissions to top journals and book publishers, as well as failed external grant applications so that those attempts can be noted an rewarded rather than not recorded as part of a professional record.</w:t>
      </w:r>
    </w:p>
    <w:p w:rsidR="00755290" w:rsidRDefault="00755290" w:rsidP="004435CB">
      <w:pPr>
        <w:spacing w:after="0" w:line="240" w:lineRule="auto"/>
        <w:rPr>
          <w:sz w:val="24"/>
          <w:szCs w:val="24"/>
        </w:rPr>
      </w:pPr>
    </w:p>
    <w:p w:rsidR="00EE3E1C" w:rsidRDefault="00EE3E1C" w:rsidP="004435CB">
      <w:pPr>
        <w:spacing w:after="0" w:line="240" w:lineRule="auto"/>
        <w:rPr>
          <w:sz w:val="24"/>
          <w:szCs w:val="24"/>
        </w:rPr>
      </w:pPr>
      <w:r>
        <w:rPr>
          <w:sz w:val="24"/>
          <w:szCs w:val="24"/>
        </w:rPr>
        <w:t xml:space="preserve">7. </w:t>
      </w:r>
      <w:r w:rsidR="00D13E1C">
        <w:rPr>
          <w:sz w:val="24"/>
          <w:szCs w:val="24"/>
        </w:rPr>
        <w:t>The committee suggests that there is considerable anxiety over the leadership transition in the department. Although this issue always provokes some anxiety, we are certain that the next generation of leaders is prepared and willing to step into these positions. Indeed, we have one Associate Professor going through the promotion process now and two more will go through the process later in 2018</w:t>
      </w:r>
      <w:r>
        <w:rPr>
          <w:sz w:val="24"/>
          <w:szCs w:val="24"/>
        </w:rPr>
        <w:t>, in plenty of time for the transition to the next chair.</w:t>
      </w:r>
    </w:p>
    <w:p w:rsidR="00EE3E1C" w:rsidRDefault="00EE3E1C" w:rsidP="004435CB">
      <w:pPr>
        <w:spacing w:after="0" w:line="240" w:lineRule="auto"/>
        <w:rPr>
          <w:sz w:val="24"/>
          <w:szCs w:val="24"/>
        </w:rPr>
      </w:pPr>
    </w:p>
    <w:p w:rsidR="00EE3E1C" w:rsidRDefault="00EE3E1C" w:rsidP="004435CB">
      <w:pPr>
        <w:spacing w:after="0" w:line="240" w:lineRule="auto"/>
        <w:rPr>
          <w:sz w:val="24"/>
          <w:szCs w:val="24"/>
        </w:rPr>
      </w:pPr>
      <w:r>
        <w:rPr>
          <w:sz w:val="24"/>
          <w:szCs w:val="24"/>
        </w:rPr>
        <w:t>Thank you again for the opportunity to conduct a self-study and external review.</w:t>
      </w:r>
    </w:p>
    <w:p w:rsidR="004435CB" w:rsidRDefault="004435CB" w:rsidP="004435CB">
      <w:pPr>
        <w:spacing w:after="0" w:line="240" w:lineRule="auto"/>
        <w:rPr>
          <w:sz w:val="24"/>
          <w:szCs w:val="24"/>
        </w:rPr>
      </w:pPr>
    </w:p>
    <w:p w:rsidR="00EE3E1C" w:rsidRDefault="00EE3E1C" w:rsidP="004435CB">
      <w:pPr>
        <w:spacing w:after="0" w:line="240" w:lineRule="auto"/>
        <w:rPr>
          <w:sz w:val="24"/>
          <w:szCs w:val="24"/>
        </w:rPr>
      </w:pPr>
      <w:r>
        <w:rPr>
          <w:sz w:val="24"/>
          <w:szCs w:val="24"/>
        </w:rPr>
        <w:t>Department of Political Science Faculty</w:t>
      </w:r>
    </w:p>
    <w:p w:rsidR="004435CB" w:rsidRPr="004435CB" w:rsidRDefault="004435CB" w:rsidP="004435CB">
      <w:pPr>
        <w:spacing w:after="0" w:line="240" w:lineRule="auto"/>
        <w:rPr>
          <w:sz w:val="24"/>
          <w:szCs w:val="24"/>
        </w:rPr>
      </w:pPr>
    </w:p>
    <w:sectPr w:rsidR="004435CB" w:rsidRPr="00443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CB"/>
    <w:rsid w:val="000C1B3F"/>
    <w:rsid w:val="001E13F8"/>
    <w:rsid w:val="00236F08"/>
    <w:rsid w:val="004435CB"/>
    <w:rsid w:val="00755290"/>
    <w:rsid w:val="00792234"/>
    <w:rsid w:val="008D71C1"/>
    <w:rsid w:val="00925159"/>
    <w:rsid w:val="009509E4"/>
    <w:rsid w:val="00BB6430"/>
    <w:rsid w:val="00CD5CA3"/>
    <w:rsid w:val="00D13E1C"/>
    <w:rsid w:val="00EE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7E5B"/>
  <w15:chartTrackingRefBased/>
  <w15:docId w15:val="{75B3740C-1DAC-48A1-9700-ADD974C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Haider-Markel</dc:creator>
  <cp:keywords/>
  <dc:description/>
  <cp:lastModifiedBy>Don Haider-Markel</cp:lastModifiedBy>
  <cp:revision>4</cp:revision>
  <dcterms:created xsi:type="dcterms:W3CDTF">2018-02-07T16:21:00Z</dcterms:created>
  <dcterms:modified xsi:type="dcterms:W3CDTF">2018-02-12T18:39:00Z</dcterms:modified>
</cp:coreProperties>
</file>