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8D2" w:rsidRPr="00C25421" w:rsidRDefault="002D28D2" w:rsidP="002D28D2">
      <w:pPr>
        <w:spacing w:after="120" w:line="240" w:lineRule="auto"/>
        <w:jc w:val="center"/>
        <w:rPr>
          <w:rFonts w:ascii="Arial" w:hAnsi="Arial" w:cs="Arial"/>
          <w:b/>
          <w:sz w:val="36"/>
          <w:szCs w:val="36"/>
        </w:rPr>
      </w:pPr>
      <w:r w:rsidRPr="00C25421">
        <w:rPr>
          <w:rFonts w:ascii="Arial" w:hAnsi="Arial" w:cs="Arial"/>
          <w:b/>
          <w:sz w:val="36"/>
          <w:szCs w:val="36"/>
        </w:rPr>
        <w:t xml:space="preserve">The </w:t>
      </w:r>
      <w:r w:rsidR="00926806">
        <w:rPr>
          <w:rFonts w:ascii="Arial" w:hAnsi="Arial" w:cs="Arial"/>
          <w:b/>
          <w:sz w:val="36"/>
          <w:szCs w:val="36"/>
        </w:rPr>
        <w:t xml:space="preserve">NSF </w:t>
      </w:r>
      <w:r w:rsidRPr="00C25421">
        <w:rPr>
          <w:rFonts w:ascii="Arial" w:hAnsi="Arial" w:cs="Arial"/>
          <w:b/>
          <w:sz w:val="36"/>
          <w:szCs w:val="36"/>
        </w:rPr>
        <w:t xml:space="preserve">CAREER </w:t>
      </w:r>
      <w:r>
        <w:rPr>
          <w:rFonts w:ascii="Arial" w:hAnsi="Arial" w:cs="Arial"/>
          <w:b/>
          <w:sz w:val="36"/>
          <w:szCs w:val="36"/>
        </w:rPr>
        <w:t xml:space="preserve">Writers’ </w:t>
      </w:r>
      <w:r w:rsidRPr="00C25421">
        <w:rPr>
          <w:rFonts w:ascii="Arial" w:hAnsi="Arial" w:cs="Arial"/>
          <w:b/>
          <w:sz w:val="36"/>
          <w:szCs w:val="36"/>
        </w:rPr>
        <w:t>Workshop</w:t>
      </w:r>
    </w:p>
    <w:p w:rsidR="003F6CB2" w:rsidRPr="000C4F3B" w:rsidRDefault="002D28D2" w:rsidP="007346B6">
      <w:pPr>
        <w:spacing w:after="120"/>
        <w:jc w:val="center"/>
        <w:rPr>
          <w:rFonts w:ascii="Arial" w:hAnsi="Arial" w:cs="Arial"/>
          <w:b/>
          <w:sz w:val="24"/>
          <w:szCs w:val="24"/>
        </w:rPr>
      </w:pPr>
      <w:r w:rsidRPr="000C4F3B">
        <w:rPr>
          <w:rFonts w:ascii="Arial" w:hAnsi="Arial" w:cs="Arial"/>
          <w:b/>
          <w:sz w:val="24"/>
          <w:szCs w:val="24"/>
        </w:rPr>
        <w:t>Advanced Writing Tips for Generating a</w:t>
      </w:r>
      <w:r w:rsidR="007346B6" w:rsidRPr="000C4F3B">
        <w:rPr>
          <w:rFonts w:ascii="Arial" w:hAnsi="Arial" w:cs="Arial"/>
          <w:b/>
          <w:sz w:val="24"/>
          <w:szCs w:val="24"/>
        </w:rPr>
        <w:t xml:space="preserve"> Compelling Narrative</w:t>
      </w:r>
    </w:p>
    <w:p w:rsidR="00A34A43" w:rsidRDefault="002D28D2" w:rsidP="009B5F98">
      <w:pPr>
        <w:spacing w:after="120"/>
      </w:pPr>
      <w:r>
        <w:t>This Workshop is designed</w:t>
      </w:r>
      <w:r w:rsidR="009D086B">
        <w:t xml:space="preserve"> to help faculty </w:t>
      </w:r>
      <w:r w:rsidR="00421BC8">
        <w:t>craft</w:t>
      </w:r>
      <w:r>
        <w:t xml:space="preserve"> competitive </w:t>
      </w:r>
      <w:r w:rsidR="007F33C5">
        <w:t xml:space="preserve">NSF </w:t>
      </w:r>
      <w:r>
        <w:t xml:space="preserve">CAREER proposals. </w:t>
      </w:r>
      <w:r w:rsidR="001D48E2">
        <w:t xml:space="preserve">It features three one-hour Seminars and a series of intensive cohort exercises geared toward </w:t>
      </w:r>
      <w:r w:rsidR="00204457">
        <w:t>teaching</w:t>
      </w:r>
      <w:r w:rsidR="001D48E2">
        <w:t xml:space="preserve"> skills for honing proposal narrative clarity, flow, and persuasiveness. Organized jointly by Lisa McLendon, Coordinator of KU’s Bremner Editing Center</w:t>
      </w:r>
      <w:r w:rsidR="005B2006">
        <w:t>,</w:t>
      </w:r>
      <w:r w:rsidR="001D48E2">
        <w:t xml:space="preserve"> and Doug Bornemann, KU’s Assistant Director of Research Development, </w:t>
      </w:r>
      <w:r w:rsidR="00A34A43">
        <w:t xml:space="preserve">the workshop will provide </w:t>
      </w:r>
      <w:r w:rsidR="009B5F98">
        <w:t>scheduled</w:t>
      </w:r>
      <w:r w:rsidR="00A34A43">
        <w:t xml:space="preserve"> writing </w:t>
      </w:r>
      <w:r w:rsidR="009B5F98">
        <w:t xml:space="preserve">time </w:t>
      </w:r>
      <w:bookmarkStart w:id="0" w:name="_GoBack"/>
      <w:bookmarkEnd w:id="0"/>
      <w:r w:rsidR="00A34A43">
        <w:t>as well as detailed proposal-writing tips and feedback.</w:t>
      </w:r>
      <w:r w:rsidR="00C37226">
        <w:t xml:space="preserve"> </w:t>
      </w:r>
    </w:p>
    <w:p w:rsidR="00A34A43" w:rsidRPr="000C4F3B" w:rsidRDefault="00A34A43" w:rsidP="00A34A43">
      <w:pPr>
        <w:spacing w:after="0"/>
        <w:rPr>
          <w:b/>
          <w:sz w:val="28"/>
          <w:szCs w:val="28"/>
        </w:rPr>
      </w:pPr>
      <w:r w:rsidRPr="000C4F3B">
        <w:rPr>
          <w:b/>
          <w:sz w:val="28"/>
          <w:szCs w:val="28"/>
        </w:rPr>
        <w:t>Cohort participants will:</w:t>
      </w:r>
    </w:p>
    <w:p w:rsidR="00A34A43" w:rsidRPr="005202C2" w:rsidRDefault="00A34A43" w:rsidP="005202C2">
      <w:pPr>
        <w:pStyle w:val="ListParagraph"/>
        <w:numPr>
          <w:ilvl w:val="0"/>
          <w:numId w:val="1"/>
        </w:numPr>
        <w:spacing w:line="240" w:lineRule="auto"/>
        <w:ind w:left="821"/>
        <w:rPr>
          <w:i/>
        </w:rPr>
      </w:pPr>
      <w:r w:rsidRPr="005202C2">
        <w:rPr>
          <w:i/>
        </w:rPr>
        <w:t xml:space="preserve">Receive detailed feedback on the proposal’s </w:t>
      </w:r>
      <w:r w:rsidR="007F33C5">
        <w:rPr>
          <w:i/>
        </w:rPr>
        <w:t xml:space="preserve">Project </w:t>
      </w:r>
      <w:r w:rsidRPr="005202C2">
        <w:rPr>
          <w:i/>
        </w:rPr>
        <w:t xml:space="preserve">Summary </w:t>
      </w:r>
    </w:p>
    <w:p w:rsidR="002D28D2" w:rsidRPr="005202C2" w:rsidRDefault="00A34A43" w:rsidP="005202C2">
      <w:pPr>
        <w:pStyle w:val="ListParagraph"/>
        <w:numPr>
          <w:ilvl w:val="0"/>
          <w:numId w:val="1"/>
        </w:numPr>
        <w:spacing w:line="240" w:lineRule="auto"/>
        <w:ind w:left="821"/>
        <w:rPr>
          <w:i/>
        </w:rPr>
      </w:pPr>
      <w:r w:rsidRPr="005202C2">
        <w:rPr>
          <w:i/>
        </w:rPr>
        <w:t>Exchange narratives between cohort partners for rubric-guided feedback</w:t>
      </w:r>
    </w:p>
    <w:p w:rsidR="00A34A43" w:rsidRPr="005202C2" w:rsidRDefault="00A34A43" w:rsidP="005202C2">
      <w:pPr>
        <w:pStyle w:val="ListParagraph"/>
        <w:numPr>
          <w:ilvl w:val="0"/>
          <w:numId w:val="1"/>
        </w:numPr>
        <w:spacing w:line="240" w:lineRule="auto"/>
        <w:ind w:left="821"/>
        <w:rPr>
          <w:i/>
        </w:rPr>
      </w:pPr>
      <w:r w:rsidRPr="005202C2">
        <w:rPr>
          <w:i/>
        </w:rPr>
        <w:t>Receive reviews on narratives from cohort members based on solicitation criteria</w:t>
      </w:r>
    </w:p>
    <w:p w:rsidR="00A34A43" w:rsidRPr="005202C2" w:rsidRDefault="00A34A43" w:rsidP="005202C2">
      <w:pPr>
        <w:pStyle w:val="ListParagraph"/>
        <w:numPr>
          <w:ilvl w:val="0"/>
          <w:numId w:val="1"/>
        </w:numPr>
        <w:spacing w:line="240" w:lineRule="auto"/>
        <w:ind w:left="821"/>
        <w:rPr>
          <w:i/>
        </w:rPr>
      </w:pPr>
      <w:r w:rsidRPr="005202C2">
        <w:rPr>
          <w:i/>
        </w:rPr>
        <w:t>Submit their final drafts for External Peer Evaluation</w:t>
      </w:r>
      <w:r w:rsidR="005202C2">
        <w:rPr>
          <w:i/>
        </w:rPr>
        <w:t xml:space="preserve"> prior to submission</w:t>
      </w:r>
    </w:p>
    <w:p w:rsidR="005202C2" w:rsidRPr="000C4F3B" w:rsidRDefault="005202C2" w:rsidP="008E2BAE">
      <w:pPr>
        <w:spacing w:after="60" w:line="240" w:lineRule="auto"/>
        <w:ind w:left="2160" w:hanging="2160"/>
        <w:rPr>
          <w:b/>
          <w:sz w:val="28"/>
          <w:szCs w:val="28"/>
        </w:rPr>
      </w:pPr>
      <w:r w:rsidRPr="000C4F3B">
        <w:rPr>
          <w:b/>
          <w:sz w:val="28"/>
          <w:szCs w:val="28"/>
        </w:rPr>
        <w:t>Workshop Schedule:</w:t>
      </w:r>
    </w:p>
    <w:p w:rsidR="002D28D2" w:rsidRPr="00AF6C26" w:rsidRDefault="002D28D2" w:rsidP="002D28D2">
      <w:pPr>
        <w:spacing w:after="0" w:line="240" w:lineRule="auto"/>
        <w:ind w:left="2160" w:hanging="2160"/>
      </w:pPr>
      <w:r w:rsidRPr="00C85234">
        <w:rPr>
          <w:b/>
          <w:highlight w:val="yellow"/>
        </w:rPr>
        <w:t>Monday May 1</w:t>
      </w:r>
      <w:r w:rsidR="00907ACC">
        <w:rPr>
          <w:b/>
        </w:rPr>
        <w:t xml:space="preserve">, </w:t>
      </w:r>
      <w:r w:rsidR="00907ACC" w:rsidRPr="00BF1CC7">
        <w:t>10-11 a.m.</w:t>
      </w:r>
      <w:r w:rsidRPr="00BF1CC7">
        <w:t>:</w:t>
      </w:r>
      <w:r w:rsidR="00907ACC">
        <w:tab/>
      </w:r>
      <w:r>
        <w:t xml:space="preserve">Seminar: </w:t>
      </w:r>
      <w:r w:rsidRPr="002D28D2">
        <w:rPr>
          <w:i/>
        </w:rPr>
        <w:t xml:space="preserve">CAREER Overview, and </w:t>
      </w:r>
      <w:r w:rsidR="00A34A43">
        <w:rPr>
          <w:i/>
        </w:rPr>
        <w:t xml:space="preserve">Strategy </w:t>
      </w:r>
      <w:r w:rsidRPr="002D28D2">
        <w:rPr>
          <w:i/>
        </w:rPr>
        <w:t>Tips</w:t>
      </w:r>
      <w:r w:rsidRPr="00AF6C26">
        <w:t xml:space="preserve"> seminar</w:t>
      </w:r>
      <w:r w:rsidR="009B5F98">
        <w:t xml:space="preserve"> (Clarkson Gallery)</w:t>
      </w:r>
    </w:p>
    <w:p w:rsidR="00A34A43" w:rsidRPr="009B5F98" w:rsidRDefault="002D28D2" w:rsidP="002D28D2">
      <w:pPr>
        <w:spacing w:after="0" w:line="240" w:lineRule="auto"/>
        <w:ind w:left="2880" w:hanging="2880"/>
        <w:rPr>
          <w:i/>
          <w:u w:val="single"/>
        </w:rPr>
      </w:pPr>
      <w:r w:rsidRPr="00C85234">
        <w:rPr>
          <w:b/>
          <w:highlight w:val="yellow"/>
        </w:rPr>
        <w:t>Monday May 8</w:t>
      </w:r>
      <w:r w:rsidR="00907ACC">
        <w:rPr>
          <w:b/>
        </w:rPr>
        <w:t xml:space="preserve">, </w:t>
      </w:r>
      <w:r w:rsidR="00907ACC" w:rsidRPr="00BF1CC7">
        <w:t>10-11 a.m.</w:t>
      </w:r>
      <w:r w:rsidRPr="00BF1CC7">
        <w:t>:</w:t>
      </w:r>
      <w:r>
        <w:tab/>
        <w:t xml:space="preserve">Seminar: </w:t>
      </w:r>
      <w:r w:rsidR="005B2006">
        <w:rPr>
          <w:i/>
        </w:rPr>
        <w:t>Simply Engaging: Crafting Clear, Concise Prose</w:t>
      </w:r>
      <w:r w:rsidR="009B5F98">
        <w:t xml:space="preserve"> </w:t>
      </w:r>
    </w:p>
    <w:p w:rsidR="002D28D2" w:rsidRPr="002D28D2" w:rsidRDefault="002D28D2" w:rsidP="00A34A43">
      <w:pPr>
        <w:spacing w:after="0" w:line="240" w:lineRule="auto"/>
        <w:ind w:left="2880" w:firstLine="720"/>
        <w:rPr>
          <w:i/>
        </w:rPr>
      </w:pPr>
      <w:r w:rsidRPr="002D28D2">
        <w:rPr>
          <w:i/>
        </w:rPr>
        <w:t xml:space="preserve">/Navigating Pre-Award </w:t>
      </w:r>
      <w:r w:rsidR="009B5F98">
        <w:t>(Clarkson Gallery)</w:t>
      </w:r>
    </w:p>
    <w:p w:rsidR="002D28D2" w:rsidRPr="00AF6C26" w:rsidRDefault="002D28D2" w:rsidP="002D28D2">
      <w:pPr>
        <w:spacing w:after="0" w:line="240" w:lineRule="auto"/>
      </w:pPr>
      <w:r w:rsidRPr="00C85234">
        <w:rPr>
          <w:b/>
          <w:highlight w:val="cyan"/>
        </w:rPr>
        <w:t>Monday May 15</w:t>
      </w:r>
      <w:r w:rsidR="00907ACC">
        <w:rPr>
          <w:b/>
        </w:rPr>
        <w:t xml:space="preserve">, </w:t>
      </w:r>
      <w:r w:rsidR="00907ACC" w:rsidRPr="00BF1CC7">
        <w:t>9-11 a.m.</w:t>
      </w:r>
      <w:r w:rsidRPr="00BF1CC7">
        <w:t>:</w:t>
      </w:r>
      <w:r w:rsidR="00907ACC">
        <w:tab/>
      </w:r>
      <w:r w:rsidR="00EC2854">
        <w:t xml:space="preserve">Return/Discuss edited Summaries. </w:t>
      </w:r>
      <w:r>
        <w:t>Supported draft-writing time</w:t>
      </w:r>
    </w:p>
    <w:p w:rsidR="002D28D2" w:rsidRPr="00965F69" w:rsidRDefault="002D28D2" w:rsidP="002D28D2">
      <w:pPr>
        <w:spacing w:after="0" w:line="240" w:lineRule="auto"/>
        <w:ind w:left="2880" w:hanging="2880"/>
        <w:rPr>
          <w:b/>
        </w:rPr>
      </w:pPr>
      <w:r w:rsidRPr="00965F69">
        <w:t>Sunday, May 21</w:t>
      </w:r>
      <w:r w:rsidRPr="00965F69">
        <w:rPr>
          <w:b/>
        </w:rPr>
        <w:t>:</w:t>
      </w:r>
      <w:r w:rsidRPr="00965F69">
        <w:rPr>
          <w:color w:val="FF0000"/>
        </w:rPr>
        <w:t xml:space="preserve"> </w:t>
      </w:r>
      <w:r>
        <w:rPr>
          <w:color w:val="FF0000"/>
        </w:rPr>
        <w:tab/>
        <w:t xml:space="preserve">Draft Proposals due </w:t>
      </w:r>
    </w:p>
    <w:p w:rsidR="002D28D2" w:rsidRDefault="002D28D2" w:rsidP="002D28D2">
      <w:pPr>
        <w:spacing w:after="0" w:line="240" w:lineRule="auto"/>
        <w:ind w:left="2880" w:hanging="2880"/>
      </w:pPr>
      <w:r w:rsidRPr="00965F69">
        <w:rPr>
          <w:b/>
          <w:highlight w:val="cyan"/>
        </w:rPr>
        <w:t>Monday May 22</w:t>
      </w:r>
      <w:r w:rsidR="00907ACC">
        <w:rPr>
          <w:b/>
        </w:rPr>
        <w:t xml:space="preserve">, </w:t>
      </w:r>
      <w:r w:rsidR="00907ACC" w:rsidRPr="00BF1CC7">
        <w:t>9-11 a.m.</w:t>
      </w:r>
      <w:r w:rsidRPr="00BF1CC7">
        <w:t>:</w:t>
      </w:r>
      <w:r w:rsidRPr="00111F0F">
        <w:rPr>
          <w:b/>
        </w:rPr>
        <w:t xml:space="preserve"> </w:t>
      </w:r>
      <w:r>
        <w:tab/>
        <w:t>Exchange drafts with partners for rubric-</w:t>
      </w:r>
      <w:r w:rsidRPr="00560284">
        <w:t>based peer editing</w:t>
      </w:r>
      <w:r>
        <w:t>.</w:t>
      </w:r>
    </w:p>
    <w:p w:rsidR="002D28D2" w:rsidRPr="00BB6318" w:rsidRDefault="002D28D2" w:rsidP="002D28D2">
      <w:pPr>
        <w:spacing w:after="0" w:line="240" w:lineRule="auto"/>
        <w:ind w:left="2880" w:firstLine="720"/>
      </w:pPr>
      <w:r w:rsidRPr="00560284">
        <w:t>Pairwise peer</w:t>
      </w:r>
      <w:r>
        <w:t xml:space="preserve"> editing begins. Supported writing time.</w:t>
      </w:r>
    </w:p>
    <w:p w:rsidR="002D28D2" w:rsidRDefault="002D28D2" w:rsidP="002D28D2">
      <w:pPr>
        <w:spacing w:after="0" w:line="240" w:lineRule="auto"/>
        <w:rPr>
          <w:b/>
          <w:highlight w:val="cyan"/>
        </w:rPr>
      </w:pPr>
      <w:r w:rsidRPr="001B586E">
        <w:t>Sunday May 28:</w:t>
      </w:r>
      <w:r>
        <w:rPr>
          <w:b/>
        </w:rPr>
        <w:tab/>
      </w:r>
      <w:r>
        <w:rPr>
          <w:b/>
        </w:rPr>
        <w:tab/>
      </w:r>
      <w:r>
        <w:rPr>
          <w:b/>
        </w:rPr>
        <w:tab/>
      </w:r>
      <w:r>
        <w:rPr>
          <w:color w:val="FF0000"/>
        </w:rPr>
        <w:t xml:space="preserve">Partner </w:t>
      </w:r>
      <w:r w:rsidRPr="00E40A18">
        <w:rPr>
          <w:color w:val="FF0000"/>
        </w:rPr>
        <w:t xml:space="preserve">edits </w:t>
      </w:r>
      <w:r>
        <w:rPr>
          <w:color w:val="FF0000"/>
        </w:rPr>
        <w:t>d</w:t>
      </w:r>
      <w:r w:rsidRPr="00E40A18">
        <w:rPr>
          <w:color w:val="FF0000"/>
        </w:rPr>
        <w:t>ue</w:t>
      </w:r>
    </w:p>
    <w:p w:rsidR="002D28D2" w:rsidRDefault="009F0599" w:rsidP="002D28D2">
      <w:pPr>
        <w:spacing w:after="0" w:line="240" w:lineRule="auto"/>
      </w:pPr>
      <w:r>
        <w:rPr>
          <w:b/>
          <w:highlight w:val="cyan"/>
        </w:rPr>
        <w:t>Tuesday</w:t>
      </w:r>
      <w:r w:rsidR="002D28D2">
        <w:rPr>
          <w:b/>
          <w:highlight w:val="cyan"/>
        </w:rPr>
        <w:t xml:space="preserve"> May </w:t>
      </w:r>
      <w:r w:rsidRPr="009F0599">
        <w:rPr>
          <w:b/>
          <w:highlight w:val="cyan"/>
        </w:rPr>
        <w:t>30</w:t>
      </w:r>
      <w:r w:rsidR="00907ACC">
        <w:rPr>
          <w:b/>
        </w:rPr>
        <w:t xml:space="preserve">, </w:t>
      </w:r>
      <w:r w:rsidR="00907ACC" w:rsidRPr="00BF1CC7">
        <w:t>9-11 a.m.:</w:t>
      </w:r>
      <w:r w:rsidR="002D28D2">
        <w:rPr>
          <w:b/>
        </w:rPr>
        <w:tab/>
      </w:r>
      <w:r w:rsidR="002D28D2" w:rsidRPr="00303D10">
        <w:t>Partner-edited</w:t>
      </w:r>
      <w:r w:rsidR="002D28D2" w:rsidRPr="00303D10">
        <w:rPr>
          <w:b/>
        </w:rPr>
        <w:t xml:space="preserve"> </w:t>
      </w:r>
      <w:r w:rsidR="002D28D2" w:rsidRPr="00303D10">
        <w:t>proposals returned</w:t>
      </w:r>
      <w:r w:rsidR="002D28D2">
        <w:t xml:space="preserve">. </w:t>
      </w:r>
      <w:r w:rsidR="002D28D2" w:rsidRPr="00BB6318">
        <w:t xml:space="preserve">Discuss </w:t>
      </w:r>
      <w:r w:rsidR="002D28D2">
        <w:t xml:space="preserve">common writing issues </w:t>
      </w:r>
    </w:p>
    <w:p w:rsidR="002D28D2" w:rsidRPr="00BB6318" w:rsidRDefault="002D28D2" w:rsidP="002D28D2">
      <w:pPr>
        <w:spacing w:after="0" w:line="240" w:lineRule="auto"/>
        <w:ind w:left="2880" w:firstLine="720"/>
      </w:pPr>
      <w:r>
        <w:t>Supported writing/editing time.</w:t>
      </w:r>
    </w:p>
    <w:p w:rsidR="002D28D2" w:rsidRDefault="002D28D2" w:rsidP="002D28D2">
      <w:pPr>
        <w:spacing w:after="0" w:line="240" w:lineRule="auto"/>
      </w:pPr>
      <w:r w:rsidRPr="001F1D4E">
        <w:t>Sunday June 4</w:t>
      </w:r>
      <w:r>
        <w:t>:</w:t>
      </w:r>
      <w:r>
        <w:tab/>
      </w:r>
      <w:r>
        <w:rPr>
          <w:b/>
        </w:rPr>
        <w:tab/>
      </w:r>
      <w:r>
        <w:rPr>
          <w:b/>
        </w:rPr>
        <w:tab/>
      </w:r>
      <w:r w:rsidRPr="009A2991">
        <w:rPr>
          <w:color w:val="FF0000"/>
        </w:rPr>
        <w:t>Proposals</w:t>
      </w:r>
      <w:r>
        <w:rPr>
          <w:color w:val="FF0000"/>
        </w:rPr>
        <w:t xml:space="preserve"> with incorporated edits</w:t>
      </w:r>
      <w:r w:rsidRPr="009A2991">
        <w:rPr>
          <w:color w:val="FF0000"/>
        </w:rPr>
        <w:t xml:space="preserve"> due</w:t>
      </w:r>
      <w:r>
        <w:rPr>
          <w:color w:val="FF0000"/>
        </w:rPr>
        <w:t xml:space="preserve"> </w:t>
      </w:r>
    </w:p>
    <w:p w:rsidR="002D28D2" w:rsidRDefault="002D28D2" w:rsidP="002D28D2">
      <w:pPr>
        <w:spacing w:after="0" w:line="240" w:lineRule="auto"/>
      </w:pPr>
      <w:r w:rsidRPr="00C85234">
        <w:rPr>
          <w:b/>
          <w:highlight w:val="cyan"/>
        </w:rPr>
        <w:t>Monday June 5</w:t>
      </w:r>
      <w:r w:rsidR="00907ACC">
        <w:rPr>
          <w:b/>
        </w:rPr>
        <w:t xml:space="preserve">, </w:t>
      </w:r>
      <w:r w:rsidR="00907ACC" w:rsidRPr="00BF1CC7">
        <w:t>9-11 a.m.</w:t>
      </w:r>
      <w:r w:rsidRPr="00BF1CC7">
        <w:t>:</w:t>
      </w:r>
      <w:r w:rsidRPr="00BB6318">
        <w:tab/>
      </w:r>
      <w:r>
        <w:t>Peer-Review Overview.</w:t>
      </w:r>
    </w:p>
    <w:p w:rsidR="002D28D2" w:rsidRPr="00A24AB6" w:rsidRDefault="002D28D2" w:rsidP="002D28D2">
      <w:pPr>
        <w:spacing w:after="0" w:line="240" w:lineRule="auto"/>
        <w:ind w:left="2880" w:firstLine="720"/>
      </w:pPr>
      <w:r w:rsidRPr="00BB6318">
        <w:t xml:space="preserve">Peer </w:t>
      </w:r>
      <w:r>
        <w:t xml:space="preserve">proposal </w:t>
      </w:r>
      <w:r w:rsidRPr="00BB6318">
        <w:t>evaluation</w:t>
      </w:r>
      <w:r>
        <w:t xml:space="preserve"> </w:t>
      </w:r>
      <w:r w:rsidRPr="00BB6318">
        <w:t>begins.</w:t>
      </w:r>
    </w:p>
    <w:p w:rsidR="009B5F98" w:rsidRDefault="002D28D2" w:rsidP="009B5F98">
      <w:pPr>
        <w:spacing w:after="0" w:line="240" w:lineRule="auto"/>
        <w:ind w:left="2160" w:hanging="2160"/>
      </w:pPr>
      <w:r w:rsidRPr="00322B5E">
        <w:rPr>
          <w:b/>
          <w:highlight w:val="yellow"/>
        </w:rPr>
        <w:t>Monday June 12</w:t>
      </w:r>
      <w:r w:rsidR="00907ACC">
        <w:rPr>
          <w:b/>
        </w:rPr>
        <w:t xml:space="preserve"> </w:t>
      </w:r>
      <w:r w:rsidR="00907ACC" w:rsidRPr="00BF1CC7">
        <w:t>10-11 a.m.</w:t>
      </w:r>
      <w:r w:rsidRPr="00BF1CC7">
        <w:t>:</w:t>
      </w:r>
      <w:r w:rsidR="00907ACC">
        <w:t xml:space="preserve"> </w:t>
      </w:r>
      <w:r w:rsidRPr="00BB6318">
        <w:tab/>
      </w:r>
      <w:r w:rsidR="001D48E2">
        <w:t>Seminar:</w:t>
      </w:r>
      <w:r>
        <w:t xml:space="preserve"> </w:t>
      </w:r>
      <w:r w:rsidRPr="007265F7">
        <w:rPr>
          <w:i/>
        </w:rPr>
        <w:t>Incorporating Proposal Feedback</w:t>
      </w:r>
      <w:r w:rsidR="001D48E2">
        <w:t xml:space="preserve"> </w:t>
      </w:r>
      <w:r w:rsidR="009B5F98">
        <w:t>(Galloway Room, Marvin)</w:t>
      </w:r>
    </w:p>
    <w:p w:rsidR="002D28D2" w:rsidRPr="00BB6318" w:rsidRDefault="009B5F98" w:rsidP="009B5F98">
      <w:pPr>
        <w:spacing w:after="0" w:line="240" w:lineRule="auto"/>
        <w:ind w:left="2160" w:hanging="2160"/>
      </w:pPr>
      <w:r>
        <w:rPr>
          <w:b/>
        </w:rPr>
        <w:tab/>
      </w:r>
      <w:r>
        <w:rPr>
          <w:b/>
        </w:rPr>
        <w:tab/>
      </w:r>
      <w:r>
        <w:rPr>
          <w:b/>
        </w:rPr>
        <w:tab/>
      </w:r>
      <w:r w:rsidR="002D28D2">
        <w:rPr>
          <w:color w:val="FF0000"/>
        </w:rPr>
        <w:t>Peer evaluations due.</w:t>
      </w:r>
    </w:p>
    <w:p w:rsidR="002D28D2" w:rsidRDefault="002D28D2" w:rsidP="002D28D2">
      <w:pPr>
        <w:spacing w:after="0"/>
      </w:pPr>
      <w:r>
        <w:t>Friday</w:t>
      </w:r>
      <w:r w:rsidRPr="00C348A3">
        <w:t xml:space="preserve"> June 1</w:t>
      </w:r>
      <w:r>
        <w:t>6</w:t>
      </w:r>
      <w:r w:rsidRPr="00C348A3">
        <w:t>:</w:t>
      </w:r>
      <w:r w:rsidRPr="00BB6318">
        <w:t xml:space="preserve"> </w:t>
      </w:r>
      <w:r w:rsidRPr="00BB6318">
        <w:tab/>
      </w:r>
      <w:r w:rsidRPr="00BB6318">
        <w:tab/>
      </w:r>
      <w:r>
        <w:tab/>
      </w:r>
      <w:r w:rsidRPr="0042400C">
        <w:rPr>
          <w:color w:val="FF0000"/>
        </w:rPr>
        <w:t xml:space="preserve">Final drafts due </w:t>
      </w:r>
      <w:r>
        <w:t xml:space="preserve">to external reviewers for External Peer Review </w:t>
      </w:r>
    </w:p>
    <w:p w:rsidR="002D28D2" w:rsidRDefault="002D28D2" w:rsidP="002D28D2">
      <w:pPr>
        <w:spacing w:after="0"/>
        <w:ind w:left="2880" w:hanging="2880"/>
      </w:pPr>
      <w:r w:rsidRPr="00C85234">
        <w:t>Thursday June 2</w:t>
      </w:r>
      <w:r>
        <w:t>6</w:t>
      </w:r>
      <w:r w:rsidRPr="00C85234">
        <w:t>:</w:t>
      </w:r>
      <w:r>
        <w:tab/>
        <w:t xml:space="preserve">Reviews back from external reviewers. Incorporate feedback and polish. </w:t>
      </w:r>
    </w:p>
    <w:p w:rsidR="008E2BAE" w:rsidRPr="008E2BAE" w:rsidRDefault="002D28D2" w:rsidP="008E2BAE">
      <w:pPr>
        <w:spacing w:after="120"/>
        <w:ind w:left="2880" w:hanging="2880"/>
        <w:rPr>
          <w:color w:val="FF0000"/>
        </w:rPr>
      </w:pPr>
      <w:r>
        <w:t>Mid July:</w:t>
      </w:r>
      <w:r>
        <w:tab/>
      </w:r>
      <w:r w:rsidRPr="008E4F7A">
        <w:rPr>
          <w:color w:val="FF0000"/>
        </w:rPr>
        <w:t>Submit Finished Proposal</w:t>
      </w:r>
    </w:p>
    <w:p w:rsidR="005202C2" w:rsidRPr="008E2BAE" w:rsidRDefault="005202C2" w:rsidP="008E2BAE">
      <w:pPr>
        <w:spacing w:after="0"/>
        <w:ind w:left="2880" w:hanging="2880"/>
      </w:pPr>
      <w:r w:rsidRPr="005202C2">
        <w:rPr>
          <w:b/>
          <w:sz w:val="28"/>
          <w:szCs w:val="28"/>
        </w:rPr>
        <w:t>How to Apply</w:t>
      </w:r>
      <w:r w:rsidRPr="005202C2">
        <w:rPr>
          <w:sz w:val="28"/>
          <w:szCs w:val="28"/>
        </w:rPr>
        <w:t xml:space="preserve">: </w:t>
      </w:r>
    </w:p>
    <w:p w:rsidR="00AD2F0B" w:rsidRPr="008E2BAE" w:rsidRDefault="002135AD" w:rsidP="008E2BAE">
      <w:pPr>
        <w:spacing w:after="120" w:line="240" w:lineRule="auto"/>
        <w:rPr>
          <w:sz w:val="18"/>
          <w:szCs w:val="18"/>
        </w:rPr>
      </w:pPr>
      <w:r>
        <w:rPr>
          <w:b/>
          <w:sz w:val="18"/>
          <w:szCs w:val="18"/>
        </w:rPr>
        <w:t xml:space="preserve">NSF </w:t>
      </w:r>
      <w:r w:rsidR="005202C2" w:rsidRPr="009551C4">
        <w:rPr>
          <w:b/>
          <w:sz w:val="18"/>
          <w:szCs w:val="18"/>
        </w:rPr>
        <w:t>CAREER-eligible</w:t>
      </w:r>
      <w:r w:rsidR="005202C2" w:rsidRPr="000C4F3B">
        <w:rPr>
          <w:sz w:val="18"/>
          <w:szCs w:val="18"/>
        </w:rPr>
        <w:t xml:space="preserve"> applicants should request a spot in the Workshop cohort in an email to </w:t>
      </w:r>
      <w:r w:rsidR="00C37226">
        <w:rPr>
          <w:sz w:val="18"/>
          <w:szCs w:val="18"/>
        </w:rPr>
        <w:t xml:space="preserve">Doug Bornemann at </w:t>
      </w:r>
      <w:hyperlink r:id="rId5" w:history="1">
        <w:r w:rsidR="005202C2" w:rsidRPr="000C4F3B">
          <w:rPr>
            <w:rStyle w:val="Hyperlink"/>
            <w:sz w:val="18"/>
            <w:szCs w:val="18"/>
          </w:rPr>
          <w:t>dbornemann@ku.edu</w:t>
        </w:r>
      </w:hyperlink>
      <w:r w:rsidR="005202C2" w:rsidRPr="000C4F3B">
        <w:rPr>
          <w:sz w:val="18"/>
          <w:szCs w:val="18"/>
        </w:rPr>
        <w:t xml:space="preserve"> by no later than </w:t>
      </w:r>
      <w:r w:rsidR="00C86719" w:rsidRPr="004C5582">
        <w:rPr>
          <w:b/>
          <w:sz w:val="18"/>
          <w:szCs w:val="18"/>
        </w:rPr>
        <w:t xml:space="preserve">Wednesday </w:t>
      </w:r>
      <w:r w:rsidR="005202C2" w:rsidRPr="004C5582">
        <w:rPr>
          <w:b/>
          <w:sz w:val="18"/>
          <w:szCs w:val="18"/>
        </w:rPr>
        <w:t>April 2</w:t>
      </w:r>
      <w:r w:rsidR="00C505F5">
        <w:rPr>
          <w:b/>
          <w:sz w:val="18"/>
          <w:szCs w:val="18"/>
        </w:rPr>
        <w:t>6</w:t>
      </w:r>
      <w:r w:rsidR="005202C2" w:rsidRPr="004C5582">
        <w:rPr>
          <w:b/>
          <w:sz w:val="18"/>
          <w:szCs w:val="18"/>
          <w:vertAlign w:val="superscript"/>
        </w:rPr>
        <w:t>th</w:t>
      </w:r>
      <w:r w:rsidR="005202C2" w:rsidRPr="004C5582">
        <w:rPr>
          <w:b/>
          <w:sz w:val="18"/>
          <w:szCs w:val="18"/>
        </w:rPr>
        <w:t>, 2017</w:t>
      </w:r>
      <w:r w:rsidR="005202C2" w:rsidRPr="000C4F3B">
        <w:rPr>
          <w:sz w:val="18"/>
          <w:szCs w:val="18"/>
        </w:rPr>
        <w:t xml:space="preserve">. The email should include a Summary Page for the applicant’s CAREER project prepared according to the requirements of the current </w:t>
      </w:r>
      <w:hyperlink r:id="rId6" w:history="1">
        <w:r w:rsidR="005202C2" w:rsidRPr="000C4F3B">
          <w:rPr>
            <w:rStyle w:val="Hyperlink"/>
            <w:sz w:val="18"/>
            <w:szCs w:val="18"/>
          </w:rPr>
          <w:t>NSF CAREER solicitation</w:t>
        </w:r>
      </w:hyperlink>
      <w:r w:rsidR="005202C2" w:rsidRPr="000C4F3B">
        <w:rPr>
          <w:sz w:val="18"/>
          <w:szCs w:val="18"/>
        </w:rPr>
        <w:t xml:space="preserve"> and the 2017 NSF Proposal &amp; Award Policies &amp; Procedures Guide (</w:t>
      </w:r>
      <w:hyperlink r:id="rId7" w:history="1">
        <w:r w:rsidR="005202C2" w:rsidRPr="000C4F3B">
          <w:rPr>
            <w:rStyle w:val="Hyperlink"/>
            <w:sz w:val="18"/>
            <w:szCs w:val="18"/>
          </w:rPr>
          <w:t>PAPPG</w:t>
        </w:r>
      </w:hyperlink>
      <w:r w:rsidR="005202C2" w:rsidRPr="000C4F3B">
        <w:rPr>
          <w:sz w:val="18"/>
          <w:szCs w:val="18"/>
        </w:rPr>
        <w:t>). This one-page summary should contain a project overview and a description of the project’s intellectual merits and broader impacts, as detailed in the PAPPG.  In the event more than ten applications are received, the submitted Summary pages may influence applicant selection. These Summary pages will receive detailed editorial feedback during the workshop.</w:t>
      </w:r>
    </w:p>
    <w:p w:rsidR="008E2BAE" w:rsidRPr="00A1531E" w:rsidRDefault="000C4F3B" w:rsidP="00A1531E">
      <w:pPr>
        <w:spacing w:after="0" w:line="240" w:lineRule="auto"/>
        <w:rPr>
          <w:sz w:val="18"/>
          <w:szCs w:val="18"/>
        </w:rPr>
      </w:pPr>
      <w:r w:rsidRPr="00D02EA5">
        <w:rPr>
          <w:b/>
          <w:sz w:val="18"/>
          <w:szCs w:val="18"/>
        </w:rPr>
        <w:t>Attendance:</w:t>
      </w:r>
      <w:r>
        <w:rPr>
          <w:sz w:val="18"/>
          <w:szCs w:val="18"/>
        </w:rPr>
        <w:t xml:space="preserve"> By accepting a cohort position, you are committing to completing the drafting, editing, and reviewing elements of the workshop in a timely fashion. These activities will require significant effort beyond the scheduled meeting times. While missing a meeting or two can be accommodated, you’ll still be expected to comply with the proposal drafting, editorial, and evaluation due dates. If you doubt you can commit the time required for cohort participation but would still like to participate, consider </w:t>
      </w:r>
      <w:r w:rsidR="00AD2F0B">
        <w:rPr>
          <w:sz w:val="18"/>
          <w:szCs w:val="18"/>
        </w:rPr>
        <w:t>attending the open seminars—</w:t>
      </w:r>
      <w:r>
        <w:rPr>
          <w:sz w:val="18"/>
          <w:szCs w:val="18"/>
        </w:rPr>
        <w:t xml:space="preserve">seminar attendance requires </w:t>
      </w:r>
      <w:r w:rsidR="00540E01">
        <w:rPr>
          <w:sz w:val="18"/>
          <w:szCs w:val="18"/>
        </w:rPr>
        <w:t>no</w:t>
      </w:r>
      <w:r w:rsidR="00027A0C">
        <w:rPr>
          <w:sz w:val="18"/>
          <w:szCs w:val="18"/>
        </w:rPr>
        <w:t xml:space="preserve"> application or</w:t>
      </w:r>
      <w:r>
        <w:rPr>
          <w:sz w:val="18"/>
          <w:szCs w:val="18"/>
        </w:rPr>
        <w:t xml:space="preserve"> outside time commitment</w:t>
      </w:r>
      <w:r w:rsidR="00C37226">
        <w:rPr>
          <w:sz w:val="18"/>
          <w:szCs w:val="18"/>
        </w:rPr>
        <w:t>.</w:t>
      </w:r>
    </w:p>
    <w:sectPr w:rsidR="008E2BAE" w:rsidRPr="00A15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E501B"/>
    <w:multiLevelType w:val="hybridMultilevel"/>
    <w:tmpl w:val="C71859C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D2"/>
    <w:rsid w:val="00027A0C"/>
    <w:rsid w:val="000C4F3B"/>
    <w:rsid w:val="00190046"/>
    <w:rsid w:val="001D48E2"/>
    <w:rsid w:val="00204457"/>
    <w:rsid w:val="002135AD"/>
    <w:rsid w:val="00284BE3"/>
    <w:rsid w:val="002D28D2"/>
    <w:rsid w:val="00411097"/>
    <w:rsid w:val="00421BC8"/>
    <w:rsid w:val="004754F7"/>
    <w:rsid w:val="004C5582"/>
    <w:rsid w:val="005202C2"/>
    <w:rsid w:val="00540E01"/>
    <w:rsid w:val="00586AC0"/>
    <w:rsid w:val="005B1D88"/>
    <w:rsid w:val="005B2006"/>
    <w:rsid w:val="006E6705"/>
    <w:rsid w:val="007346B6"/>
    <w:rsid w:val="007F33C5"/>
    <w:rsid w:val="008E2BAE"/>
    <w:rsid w:val="00907ACC"/>
    <w:rsid w:val="00926806"/>
    <w:rsid w:val="009551C4"/>
    <w:rsid w:val="009B5F98"/>
    <w:rsid w:val="009D086B"/>
    <w:rsid w:val="009F0599"/>
    <w:rsid w:val="00A1531E"/>
    <w:rsid w:val="00A34A43"/>
    <w:rsid w:val="00AD2F0B"/>
    <w:rsid w:val="00AF3B98"/>
    <w:rsid w:val="00BF1CC7"/>
    <w:rsid w:val="00C37226"/>
    <w:rsid w:val="00C505F5"/>
    <w:rsid w:val="00C86719"/>
    <w:rsid w:val="00D51C97"/>
    <w:rsid w:val="00EC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2AB19-4653-4577-B3E5-02674F1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43"/>
    <w:pPr>
      <w:ind w:left="720"/>
      <w:contextualSpacing/>
    </w:pPr>
  </w:style>
  <w:style w:type="character" w:styleId="Hyperlink">
    <w:name w:val="Hyperlink"/>
    <w:basedOn w:val="DefaultParagraphFont"/>
    <w:uiPriority w:val="99"/>
    <w:unhideWhenUsed/>
    <w:rsid w:val="00520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gov/pubs/policydocs/pappg17_1/nsf17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f.gov/pubs/2017/nsf17537/nsf17537.pdf" TargetMode="External"/><Relationship Id="rId5" Type="http://schemas.openxmlformats.org/officeDocument/2006/relationships/hyperlink" Target="mailto:dbornemann@k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Bornemann, Douglas Joseph</dc:creator>
  <cp:keywords/>
  <dc:description/>
  <cp:lastModifiedBy>Bornemann, Douglas Joseph</cp:lastModifiedBy>
  <cp:revision>35</cp:revision>
  <dcterms:created xsi:type="dcterms:W3CDTF">2017-04-14T21:01:00Z</dcterms:created>
  <dcterms:modified xsi:type="dcterms:W3CDTF">2017-04-19T20:42:00Z</dcterms:modified>
</cp:coreProperties>
</file>